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F87" w:rsidRPr="00D22CFA" w:rsidRDefault="00DD4AE4" w:rsidP="00393277">
      <w:pPr>
        <w:pStyle w:val="Titel1"/>
        <w:outlineLvl w:val="0"/>
        <w:rPr>
          <w:color w:val="000000"/>
          <w:sz w:val="28"/>
        </w:rPr>
      </w:pPr>
      <w:r>
        <w:rPr>
          <w:color w:val="000000"/>
          <w:sz w:val="28"/>
        </w:rPr>
        <w:t>Ver</w:t>
      </w:r>
      <w:r w:rsidR="00526197">
        <w:rPr>
          <w:color w:val="000000"/>
          <w:sz w:val="28"/>
        </w:rPr>
        <w:t>einbarung zur Auftragsverarbeitung</w:t>
      </w:r>
    </w:p>
    <w:p w:rsidR="00C1230F" w:rsidRDefault="00AC5F87" w:rsidP="00241208">
      <w:pPr>
        <w:pStyle w:val="Absatzzentriert"/>
        <w:rPr>
          <w:b/>
          <w:bCs/>
        </w:rPr>
      </w:pPr>
      <w:r w:rsidRPr="00D22CFA">
        <w:br/>
      </w:r>
      <w:r w:rsidR="00393277" w:rsidRPr="00D22CFA">
        <w:t>Z</w:t>
      </w:r>
      <w:r w:rsidRPr="00D22CFA">
        <w:t xml:space="preserve">wischen </w:t>
      </w:r>
      <w:r w:rsidRPr="00D22CFA">
        <w:br/>
      </w:r>
      <w:r w:rsidR="00C1230F">
        <w:rPr>
          <w:b/>
          <w:bCs/>
        </w:rPr>
        <w:t>JUGEND GRÜNDET</w:t>
      </w:r>
    </w:p>
    <w:p w:rsidR="00241208" w:rsidRDefault="00241208" w:rsidP="00241208">
      <w:pPr>
        <w:pStyle w:val="Absatzzentriert"/>
        <w:rPr>
          <w:b/>
          <w:bCs/>
        </w:rPr>
      </w:pPr>
      <w:r>
        <w:rPr>
          <w:b/>
          <w:bCs/>
        </w:rPr>
        <w:t xml:space="preserve">Steinbeis - Innovationszentrum Unternehmensentwicklung </w:t>
      </w:r>
    </w:p>
    <w:p w:rsidR="00241208" w:rsidRDefault="00241208" w:rsidP="00241208">
      <w:pPr>
        <w:pStyle w:val="Absatzzentriert"/>
        <w:rPr>
          <w:b/>
          <w:bCs/>
        </w:rPr>
      </w:pPr>
      <w:r>
        <w:rPr>
          <w:b/>
          <w:bCs/>
        </w:rPr>
        <w:t xml:space="preserve">an der Hochschule Pforzheim </w:t>
      </w:r>
    </w:p>
    <w:p w:rsidR="00AC5F87" w:rsidRPr="00D22CFA" w:rsidRDefault="00241208" w:rsidP="00241208">
      <w:pPr>
        <w:pStyle w:val="Absatzzentriert"/>
      </w:pPr>
      <w:r>
        <w:t xml:space="preserve">Blücherstraße 32 </w:t>
      </w:r>
      <w:r>
        <w:br/>
        <w:t>75177 Pforzheim</w:t>
      </w:r>
      <w:r>
        <w:br/>
      </w:r>
      <w:r>
        <w:rPr>
          <w:b/>
          <w:bCs/>
        </w:rPr>
        <w:t>Zentrale :</w:t>
      </w:r>
      <w:r>
        <w:br/>
        <w:t>Steinbeis Innovation gGmbH</w:t>
      </w:r>
      <w:r>
        <w:br/>
        <w:t xml:space="preserve">Willi-Bleicher-Straße 19 </w:t>
      </w:r>
      <w:r>
        <w:br/>
        <w:t>70174 Stuttgart</w:t>
      </w:r>
    </w:p>
    <w:p w:rsidR="00021499" w:rsidRPr="00D22CFA" w:rsidRDefault="004C6229" w:rsidP="00393277">
      <w:pPr>
        <w:pStyle w:val="Absatzzentriert"/>
      </w:pPr>
      <w:r>
        <w:t xml:space="preserve"> </w:t>
      </w:r>
      <w:r w:rsidR="00021499">
        <w:t xml:space="preserve">(Auftragnehmer) </w:t>
      </w:r>
    </w:p>
    <w:p w:rsidR="00393277" w:rsidRPr="00D22CFA" w:rsidRDefault="00393277" w:rsidP="009867DD">
      <w:pPr>
        <w:pStyle w:val="Absatzzentriert"/>
        <w:rPr>
          <w:b/>
        </w:rPr>
      </w:pPr>
    </w:p>
    <w:p w:rsidR="00393277" w:rsidRPr="00D22CFA" w:rsidRDefault="0014018B" w:rsidP="009867DD">
      <w:pPr>
        <w:pStyle w:val="Absatzzentriert"/>
      </w:pPr>
      <w:r w:rsidRPr="00D22CFA">
        <w:t>und</w:t>
      </w:r>
    </w:p>
    <w:p w:rsidR="00393277" w:rsidRPr="00D22CFA" w:rsidRDefault="00393277" w:rsidP="009867DD">
      <w:pPr>
        <w:pStyle w:val="Absatzzentriert"/>
        <w:rPr>
          <w:b/>
        </w:rPr>
      </w:pPr>
    </w:p>
    <w:p w:rsidR="0014018B" w:rsidRDefault="0014018B" w:rsidP="0014018B">
      <w:pPr>
        <w:pStyle w:val="Absatzzentriert"/>
        <w:rPr>
          <w:b/>
        </w:rPr>
      </w:pPr>
    </w:p>
    <w:p w:rsidR="004C6229" w:rsidRDefault="004C6229" w:rsidP="0014018B">
      <w:pPr>
        <w:pStyle w:val="Absatzzentriert"/>
      </w:pPr>
    </w:p>
    <w:p w:rsidR="00021499" w:rsidRPr="00526197" w:rsidRDefault="00021499" w:rsidP="0014018B">
      <w:pPr>
        <w:pStyle w:val="Absatzzentriert"/>
      </w:pPr>
      <w:r>
        <w:t xml:space="preserve">(Auftraggeber) </w:t>
      </w:r>
    </w:p>
    <w:p w:rsidR="00D9133C" w:rsidRPr="00D22CFA" w:rsidRDefault="00D9133C" w:rsidP="00D9133C">
      <w:pPr>
        <w:pStyle w:val="Absatzzentriert"/>
      </w:pPr>
    </w:p>
    <w:p w:rsidR="0014018B" w:rsidRPr="00D22CFA" w:rsidRDefault="0014018B" w:rsidP="00D9133C">
      <w:pPr>
        <w:pStyle w:val="Absatzzentriert"/>
      </w:pPr>
    </w:p>
    <w:p w:rsidR="00F93638" w:rsidRPr="00D22CFA" w:rsidRDefault="00526197" w:rsidP="009867DD">
      <w:pPr>
        <w:pStyle w:val="Absatzzentriert"/>
      </w:pPr>
      <w:r>
        <w:t>werden</w:t>
      </w:r>
      <w:r w:rsidR="0014018B" w:rsidRPr="00D22CFA">
        <w:t xml:space="preserve"> folgend</w:t>
      </w:r>
      <w:r>
        <w:t>e Regelungen zu Datenschutz und Datensicherheit in Auftragsverhältnissen</w:t>
      </w:r>
      <w:r w:rsidR="0014018B" w:rsidRPr="00D22CFA">
        <w:t xml:space="preserve"> vereinbart:</w:t>
      </w:r>
    </w:p>
    <w:p w:rsidR="0014018B" w:rsidRPr="00D22CFA" w:rsidRDefault="0014018B">
      <w:pPr>
        <w:rPr>
          <w:b/>
          <w:sz w:val="24"/>
        </w:rPr>
      </w:pPr>
      <w:r w:rsidRPr="00D22CFA">
        <w:br w:type="page"/>
      </w:r>
    </w:p>
    <w:p w:rsidR="002B7A6B" w:rsidRPr="00D22CFA" w:rsidRDefault="002B7A6B" w:rsidP="0014018B">
      <w:pPr>
        <w:pStyle w:val="berschrift1"/>
        <w:numPr>
          <w:ilvl w:val="0"/>
          <w:numId w:val="1"/>
        </w:numPr>
      </w:pPr>
      <w:r w:rsidRPr="00D22CFA">
        <w:lastRenderedPageBreak/>
        <w:br/>
      </w:r>
      <w:r w:rsidR="00B95E82" w:rsidRPr="00D22CFA">
        <w:t>Präambel</w:t>
      </w:r>
    </w:p>
    <w:p w:rsidR="00562C47" w:rsidRPr="00D22CFA" w:rsidRDefault="00526197" w:rsidP="00526197">
      <w:pPr>
        <w:pStyle w:val="Absatz1"/>
      </w:pPr>
      <w:r>
        <w:tab/>
        <w:t>Um die Rechte und Pflichten aus dem Auftragsdatenverarbeitungsverhältnis gemäß der gesetzlichen Verpflichtungen zu konkretisieren, schließen die Vertragsparteien nachfolgende Vereinbarung.</w:t>
      </w:r>
    </w:p>
    <w:p w:rsidR="006213F9" w:rsidRPr="00D22CFA" w:rsidRDefault="006213F9" w:rsidP="006213F9">
      <w:pPr>
        <w:pStyle w:val="berschrift1"/>
      </w:pPr>
      <w:r w:rsidRPr="00D22CFA">
        <w:t>§ 2</w:t>
      </w:r>
      <w:r w:rsidRPr="00D22CFA">
        <w:br/>
      </w:r>
      <w:r w:rsidR="00526197">
        <w:t>Gegenstand des Auftrags, Art und Zweck der Vereinbarung</w:t>
      </w:r>
    </w:p>
    <w:p w:rsidR="00C6068E" w:rsidRDefault="00C1230F" w:rsidP="00F36E9E">
      <w:pPr>
        <w:pStyle w:val="Absatz1"/>
      </w:pPr>
      <w:r>
        <w:t>Der Gegenstand des Auftrags ist die Verarbeitung personenbezogener Daten im Zuge der Teilnahme von Schülerinnen und Schülern der Auftraggeberin am bundesweiten Online-Wettbewerb JUGEND GRÜNDET.</w:t>
      </w:r>
    </w:p>
    <w:p w:rsidR="006213F9" w:rsidRPr="00D22CFA" w:rsidRDefault="006213F9" w:rsidP="006213F9">
      <w:pPr>
        <w:pStyle w:val="berschrift1"/>
      </w:pPr>
      <w:r w:rsidRPr="00D22CFA">
        <w:t>§ 3</w:t>
      </w:r>
      <w:r w:rsidRPr="00D22CFA">
        <w:br/>
      </w:r>
      <w:r w:rsidR="00526197">
        <w:t>Art der personenbezogenen Daten</w:t>
      </w:r>
      <w:r w:rsidR="00B516D9">
        <w:t>, Kategorien betroffener Personen</w:t>
      </w:r>
    </w:p>
    <w:p w:rsidR="00C1230F" w:rsidRDefault="00C1230F" w:rsidP="00314EAE">
      <w:pPr>
        <w:pStyle w:val="Absatz1"/>
        <w:ind w:left="924" w:firstLine="0"/>
        <w:rPr>
          <w:color w:val="000000"/>
        </w:rPr>
      </w:pPr>
      <w:r w:rsidRPr="00C1230F">
        <w:rPr>
          <w:color w:val="000000"/>
        </w:rPr>
        <w:t>Folgende Daten der Schülerinnen und Schüler werden im Rahmen der einfachen Teilnahme an JUGEND GRÜNDET verarbeitet:</w:t>
      </w:r>
    </w:p>
    <w:p w:rsidR="00C1230F" w:rsidRDefault="00C1230F" w:rsidP="00C1230F">
      <w:pPr>
        <w:pStyle w:val="Absatz1"/>
        <w:ind w:left="924" w:firstLine="0"/>
        <w:rPr>
          <w:color w:val="000000"/>
        </w:rPr>
      </w:pPr>
      <w:r>
        <w:rPr>
          <w:color w:val="000000"/>
        </w:rPr>
        <w:t>E-Mail-Adresse, Passwort, Geschlecht, Vor- und Nachname, Land, Postleitzahl, Schulort, U16 oder Ü16. Teamname, Team-ID, Wettbewerbsbeiträge, Bepunktung.</w:t>
      </w:r>
    </w:p>
    <w:p w:rsidR="006812FD" w:rsidRPr="00D22CFA" w:rsidRDefault="00314EAE" w:rsidP="006812FD">
      <w:pPr>
        <w:pStyle w:val="Absatz1"/>
      </w:pPr>
      <w:r>
        <w:t>Sollten die Schülerinnen und Schüler sich für ein Pitchevent oder das Bundesfinale qualifizieren, werden darüber hinaus weitere personenbezogene Daten verarbeitet. Dafür wird dann jeweils individuell von jedem Betroffenen eine gesonderte Einwilligung in die Datenverarbeitung von der Auftragnehmerin eingeholt.</w:t>
      </w:r>
    </w:p>
    <w:p w:rsidR="003173A4" w:rsidRPr="00D22CFA" w:rsidRDefault="00AE55CA" w:rsidP="003173A4">
      <w:pPr>
        <w:pStyle w:val="berschrift1"/>
      </w:pPr>
      <w:r w:rsidRPr="00D22CFA">
        <w:t>§ 4</w:t>
      </w:r>
      <w:r w:rsidR="003173A4" w:rsidRPr="00D22CFA">
        <w:br/>
      </w:r>
      <w:r w:rsidR="00B516D9">
        <w:t>Dauer des Auftrags</w:t>
      </w:r>
    </w:p>
    <w:p w:rsidR="006812FD" w:rsidRDefault="006812FD" w:rsidP="006812FD">
      <w:r w:rsidRPr="00A8573A">
        <w:t xml:space="preserve">Der Vertrag </w:t>
      </w:r>
    </w:p>
    <w:p w:rsidR="006812FD" w:rsidRDefault="006812FD" w:rsidP="006812FD"/>
    <w:p w:rsidR="006812FD" w:rsidRPr="00A8573A" w:rsidRDefault="003A003D" w:rsidP="006812FD">
      <w:sdt>
        <w:sdtPr>
          <w:id w:val="517891489"/>
          <w14:checkbox>
            <w14:checked w14:val="0"/>
            <w14:checkedState w14:val="2612" w14:font="MS Gothic"/>
            <w14:uncheckedState w14:val="2610" w14:font="MS Gothic"/>
          </w14:checkbox>
        </w:sdtPr>
        <w:sdtEndPr/>
        <w:sdtContent>
          <w:r w:rsidR="006812FD">
            <w:rPr>
              <w:rFonts w:ascii="MS Gothic" w:eastAsia="MS Gothic" w:hAnsi="MS Gothic" w:hint="eastAsia"/>
            </w:rPr>
            <w:t>☐</w:t>
          </w:r>
        </w:sdtContent>
      </w:sdt>
      <w:r w:rsidR="006812FD">
        <w:tab/>
      </w:r>
      <w:r w:rsidR="006812FD" w:rsidRPr="00A8573A">
        <w:t>beginnt a</w:t>
      </w:r>
      <w:r w:rsidR="00314EAE">
        <w:t xml:space="preserve">m 01. September 20 ... </w:t>
      </w:r>
      <w:r w:rsidR="006812FD" w:rsidRPr="00A8573A">
        <w:t xml:space="preserve"> und endet am </w:t>
      </w:r>
      <w:r w:rsidR="00314EAE">
        <w:t>31. Juli 20 ...</w:t>
      </w:r>
      <w:r w:rsidR="006812FD" w:rsidRPr="00A8573A">
        <w:t xml:space="preserve"> </w:t>
      </w:r>
    </w:p>
    <w:p w:rsidR="006812FD" w:rsidRDefault="006812FD" w:rsidP="006812FD"/>
    <w:p w:rsidR="006812FD" w:rsidRDefault="006812FD" w:rsidP="006812FD">
      <w:r w:rsidRPr="00A8573A">
        <w:t xml:space="preserve">oder </w:t>
      </w:r>
    </w:p>
    <w:p w:rsidR="006812FD" w:rsidRDefault="006812FD" w:rsidP="006812FD"/>
    <w:p w:rsidR="006812FD" w:rsidRDefault="003A003D" w:rsidP="006812FD">
      <w:sdt>
        <w:sdtPr>
          <w:id w:val="416599366"/>
          <w14:checkbox>
            <w14:checked w14:val="0"/>
            <w14:checkedState w14:val="2612" w14:font="MS Gothic"/>
            <w14:uncheckedState w14:val="2610" w14:font="MS Gothic"/>
          </w14:checkbox>
        </w:sdtPr>
        <w:sdtEndPr/>
        <w:sdtContent>
          <w:r w:rsidR="006812FD">
            <w:rPr>
              <w:rFonts w:ascii="MS Gothic" w:eastAsia="MS Gothic" w:hAnsi="MS Gothic" w:hint="eastAsia"/>
            </w:rPr>
            <w:t>☐</w:t>
          </w:r>
        </w:sdtContent>
      </w:sdt>
      <w:r w:rsidR="006812FD">
        <w:tab/>
        <w:t xml:space="preserve">beginnt am </w:t>
      </w:r>
      <w:r w:rsidR="00314EAE">
        <w:t xml:space="preserve">01. September 20 </w:t>
      </w:r>
      <w:r w:rsidR="006812FD">
        <w:t xml:space="preserve">… </w:t>
      </w:r>
      <w:r w:rsidR="00314EAE">
        <w:t xml:space="preserve"> </w:t>
      </w:r>
      <w:r w:rsidR="006812FD">
        <w:t xml:space="preserve">und </w:t>
      </w:r>
      <w:r w:rsidR="006812FD" w:rsidRPr="00A8573A">
        <w:t xml:space="preserve">wird auf unbestimmte Zeit geschlossen. </w:t>
      </w:r>
    </w:p>
    <w:p w:rsidR="006812FD" w:rsidRDefault="006812FD" w:rsidP="006812FD"/>
    <w:p w:rsidR="006812FD" w:rsidRDefault="006812FD" w:rsidP="00695191">
      <w:pPr>
        <w:spacing w:line="360" w:lineRule="auto"/>
      </w:pPr>
      <w:r>
        <w:t xml:space="preserve">Die </w:t>
      </w:r>
      <w:r w:rsidRPr="00A8573A">
        <w:t>Kündigung</w:t>
      </w:r>
      <w:r w:rsidR="00314EAE">
        <w:t xml:space="preserve"> ist mit einer Frist von vier Wochen zum 31. Juli eines jeden Jahres möglich.</w:t>
      </w:r>
    </w:p>
    <w:p w:rsidR="00E23332" w:rsidRPr="00D22CFA" w:rsidRDefault="00695191" w:rsidP="00695191">
      <w:pPr>
        <w:pStyle w:val="Absatz1"/>
        <w:tabs>
          <w:tab w:val="clear" w:pos="567"/>
          <w:tab w:val="left" w:pos="0"/>
        </w:tabs>
        <w:ind w:left="0" w:firstLine="0"/>
      </w:pPr>
      <w:r>
        <w:t>Unabhängig davon kann d</w:t>
      </w:r>
      <w:r w:rsidR="006812FD" w:rsidRPr="00A8573A">
        <w:t>er Auftraggeber den Vertrag jederz</w:t>
      </w:r>
      <w:r>
        <w:t xml:space="preserve">eit ohne Einhaltung einer Frist </w:t>
      </w:r>
      <w:r w:rsidR="006812FD" w:rsidRPr="00A8573A">
        <w:t>kündigen, wenn</w:t>
      </w:r>
      <w:r w:rsidR="00EE1AC1">
        <w:t xml:space="preserve"> ein schwerwiegender Verstoß der Auftragnehmerin</w:t>
      </w:r>
      <w:r w:rsidR="006812FD" w:rsidRPr="00A8573A">
        <w:t xml:space="preserve"> gegen Datenschutz</w:t>
      </w:r>
      <w:r>
        <w:t>vorschriften oder die Bestimmun</w:t>
      </w:r>
      <w:r w:rsidR="006812FD" w:rsidRPr="00A8573A">
        <w:t>ge</w:t>
      </w:r>
      <w:r w:rsidR="00EE1AC1">
        <w:t>n dieses Vertrages vorliegt, die</w:t>
      </w:r>
      <w:r w:rsidR="006812FD" w:rsidRPr="00A8573A">
        <w:t xml:space="preserve"> Auftragnehmer</w:t>
      </w:r>
      <w:r w:rsidR="00EE1AC1">
        <w:t>in</w:t>
      </w:r>
      <w:r w:rsidR="006812FD" w:rsidRPr="00A8573A">
        <w:t xml:space="preserve"> eine Weisung des Auftraggebers nicht ausführen kann oder will oder </w:t>
      </w:r>
      <w:r w:rsidR="00EE1AC1">
        <w:t>die</w:t>
      </w:r>
      <w:r w:rsidR="006812FD" w:rsidRPr="00A8573A">
        <w:t xml:space="preserve"> Auftragnehmer</w:t>
      </w:r>
      <w:r w:rsidR="00EE1AC1">
        <w:t>in</w:t>
      </w:r>
      <w:r w:rsidR="006812FD" w:rsidRPr="00A8573A">
        <w:t xml:space="preserve"> Kontrollrechte des Auftraggebers vertragswidrig verweigert. Insbesondere die Nichteinhaltung der in diesem Vertrag vereinbar</w:t>
      </w:r>
      <w:r w:rsidR="006812FD">
        <w:t>ten und aus Art. 28 DS-GVO abge</w:t>
      </w:r>
      <w:r w:rsidR="006812FD" w:rsidRPr="00A8573A">
        <w:t>leiteten Pflichten stellt einen schweren Verstoß dar.</w:t>
      </w:r>
    </w:p>
    <w:p w:rsidR="00094FEC" w:rsidRPr="00D22CFA" w:rsidRDefault="00D71832" w:rsidP="00D71832">
      <w:pPr>
        <w:pStyle w:val="berschrift1"/>
        <w:rPr>
          <w:b w:val="0"/>
          <w:szCs w:val="24"/>
        </w:rPr>
      </w:pPr>
      <w:r>
        <w:rPr>
          <w:szCs w:val="24"/>
        </w:rPr>
        <w:t xml:space="preserve">§ </w:t>
      </w:r>
      <w:r w:rsidR="00AE55CA" w:rsidRPr="00D22CFA">
        <w:rPr>
          <w:szCs w:val="24"/>
        </w:rPr>
        <w:t>5</w:t>
      </w:r>
      <w:r w:rsidR="004F16AC" w:rsidRPr="00D22CFA">
        <w:rPr>
          <w:szCs w:val="24"/>
        </w:rPr>
        <w:br/>
      </w:r>
      <w:r w:rsidR="003D6665">
        <w:t>Verantwortlichkeit</w:t>
      </w:r>
      <w:r w:rsidR="00651C47">
        <w:t>en und Weisungen</w:t>
      </w:r>
    </w:p>
    <w:p w:rsidR="00094FEC" w:rsidRDefault="00B516D9" w:rsidP="003D6665">
      <w:pPr>
        <w:pStyle w:val="Absatz1"/>
        <w:numPr>
          <w:ilvl w:val="0"/>
          <w:numId w:val="32"/>
        </w:numPr>
      </w:pPr>
      <w:r>
        <w:t xml:space="preserve">Der Auftraggeber ist </w:t>
      </w:r>
      <w:r w:rsidR="00EE1AC1">
        <w:t xml:space="preserve">grundsätzlich </w:t>
      </w:r>
      <w:r>
        <w:t xml:space="preserve">für die Einhaltung der datenschutzrechtlichen Bestimmungen, insbesondere für die Rechtmäßigkeit der Datenweitergabe an den Auftragnehmer sowie für die Rechtmäßigkeit der Datenverarbeitung verantwortlich. </w:t>
      </w:r>
      <w:r w:rsidR="00EE1AC1">
        <w:t>Eine Einwilligung in die Datenverarbeitung wird zusätzlich von den Betroffenen individuell bei der Registierung eingefordert.</w:t>
      </w:r>
      <w:r w:rsidR="003D6665">
        <w:t xml:space="preserve"> Sofern die Betroffenen Unter-16-Jahre alt sind, wird darüber hinaus die Einwilligung der Erziehungsberechtigten abgefragt.</w:t>
      </w:r>
      <w:r w:rsidR="00EE1AC1">
        <w:t xml:space="preserve"> Die</w:t>
      </w:r>
      <w:r>
        <w:t xml:space="preserve"> Auftragnehmer</w:t>
      </w:r>
      <w:r w:rsidR="00EE1AC1">
        <w:t>in</w:t>
      </w:r>
      <w:r>
        <w:t xml:space="preserve"> verwendet die Daten für keine anderen Zwecke als in dieser Auftragsverarbeitungsvereinbarung festgelegt</w:t>
      </w:r>
      <w:r w:rsidR="00EE1AC1">
        <w:t>.</w:t>
      </w:r>
    </w:p>
    <w:p w:rsidR="002F5FF2" w:rsidRDefault="003D6665" w:rsidP="00094FEC">
      <w:pPr>
        <w:pStyle w:val="Absatz1"/>
        <w:numPr>
          <w:ilvl w:val="0"/>
          <w:numId w:val="32"/>
        </w:numPr>
      </w:pPr>
      <w:r>
        <w:t xml:space="preserve">Primär weisungsbefugt im Rahmen dieses Auftragsverarbeitungsvertrags sind die Betroffenen selbst. </w:t>
      </w:r>
      <w:r w:rsidR="002F5FF2">
        <w:t xml:space="preserve">Im Falle einer Weisung durch einen U-16-Betroffenen wird die Einwilligung der Erziehungsberechtigten abgefragt. Im Falle einer Weisung durch den Auftraggeber wird vor der Durchführung die Einwilligung der Betroffenen und ggf. der Erziehungsberechtigten abgefragt. </w:t>
      </w:r>
      <w:r w:rsidR="002F5FF2">
        <w:t>Bis zur Bestätigung oder Änderung der entsprechenden Weisung ist der Auftragnehmer berechtigt, die Durchführung der Weisung auszusetzen.</w:t>
      </w:r>
    </w:p>
    <w:p w:rsidR="002F5FF2" w:rsidRDefault="00EE1AC1" w:rsidP="00094FEC">
      <w:pPr>
        <w:pStyle w:val="Absatz1"/>
        <w:numPr>
          <w:ilvl w:val="0"/>
          <w:numId w:val="32"/>
        </w:numPr>
      </w:pPr>
      <w:r>
        <w:t>Die</w:t>
      </w:r>
      <w:r w:rsidR="00B516D9">
        <w:t xml:space="preserve"> Auftragnehmer</w:t>
      </w:r>
      <w:r>
        <w:t>in</w:t>
      </w:r>
      <w:r w:rsidR="00B516D9">
        <w:t xml:space="preserve"> verarbeitet personenbezogene Daten </w:t>
      </w:r>
      <w:r>
        <w:t>ausschließlich im Sinne dieser Auftragsverarbeitung</w:t>
      </w:r>
      <w:r w:rsidR="00B516D9">
        <w:t xml:space="preserve">, es sei denn es </w:t>
      </w:r>
      <w:r w:rsidR="00360F4B">
        <w:t>besteht</w:t>
      </w:r>
      <w:r w:rsidR="00B516D9">
        <w:t xml:space="preserve"> eine anderweitige </w:t>
      </w:r>
      <w:r>
        <w:t xml:space="preserve">gesetzliche </w:t>
      </w:r>
      <w:r w:rsidR="00B516D9">
        <w:t>Verpflichtung</w:t>
      </w:r>
      <w:r w:rsidR="00D90C2C">
        <w:t>. Im Falle einer ander</w:t>
      </w:r>
      <w:r>
        <w:t>weitigen Verpflichtung teilt die</w:t>
      </w:r>
      <w:r w:rsidR="00D90C2C">
        <w:t xml:space="preserve"> Auftragnehmer</w:t>
      </w:r>
      <w:r>
        <w:t>in</w:t>
      </w:r>
      <w:r w:rsidR="00D90C2C">
        <w:t xml:space="preserve"> dem Auftraggeber vor der Verarbeitung unverzüglich die entsprechenden rechtlichen Anforderunge</w:t>
      </w:r>
      <w:r w:rsidR="00695191">
        <w:t xml:space="preserve">n mit, </w:t>
      </w:r>
      <w:r w:rsidR="00695191" w:rsidRPr="00A8573A">
        <w:t>sofern das betreffende Recht eine solche Mitt</w:t>
      </w:r>
      <w:r w:rsidR="00695191">
        <w:t>eilung nicht wegen eines wichti</w:t>
      </w:r>
      <w:r w:rsidR="00695191" w:rsidRPr="00A8573A">
        <w:t>gen öffentlichen Interesses verbietet (Art. 28 Abs.</w:t>
      </w:r>
      <w:r w:rsidR="00695191" w:rsidRPr="00191087">
        <w:t>3 Satz 2 lit. a DS-GVO).</w:t>
      </w:r>
      <w:r w:rsidR="00D90C2C">
        <w:t xml:space="preserve"> </w:t>
      </w:r>
      <w:r w:rsidR="00A0088F" w:rsidRPr="00D22CFA">
        <w:t xml:space="preserve"> </w:t>
      </w:r>
    </w:p>
    <w:p w:rsidR="002F5FF2" w:rsidRDefault="00D90C2C" w:rsidP="00EA2FBD">
      <w:pPr>
        <w:pStyle w:val="Absatz1"/>
        <w:numPr>
          <w:ilvl w:val="0"/>
          <w:numId w:val="32"/>
        </w:numPr>
      </w:pPr>
      <w:r>
        <w:t xml:space="preserve">Auskünfte </w:t>
      </w:r>
      <w:r w:rsidR="00695191">
        <w:t xml:space="preserve">über personenbezogene Daten </w:t>
      </w:r>
      <w:r w:rsidR="002F5FF2">
        <w:t>der Betroffenen, die durch den Auftraggeber angefragt werden, darf die</w:t>
      </w:r>
      <w:r>
        <w:t xml:space="preserve"> Auftragnehmer</w:t>
      </w:r>
      <w:r w:rsidR="002F5FF2">
        <w:t>in</w:t>
      </w:r>
      <w:r>
        <w:t xml:space="preserve"> nur nach vorheriger sc</w:t>
      </w:r>
      <w:r w:rsidR="002F5FF2">
        <w:t>hriftlicher Zustimmung durch die</w:t>
      </w:r>
      <w:r>
        <w:t xml:space="preserve"> </w:t>
      </w:r>
      <w:r w:rsidR="002F5FF2">
        <w:t>Betroffenen</w:t>
      </w:r>
      <w:r>
        <w:t xml:space="preserve"> erteilen. </w:t>
      </w:r>
    </w:p>
    <w:p w:rsidR="002F5FF2" w:rsidRDefault="00803C30" w:rsidP="002F5FF2">
      <w:pPr>
        <w:pStyle w:val="Absatz1"/>
        <w:numPr>
          <w:ilvl w:val="0"/>
          <w:numId w:val="32"/>
        </w:numPr>
      </w:pPr>
      <w:r>
        <w:t>Im F</w:t>
      </w:r>
      <w:r w:rsidR="00EA2FBD">
        <w:t>olgenden werden die weisungsberechtigten Personen beim Auftraggebe</w:t>
      </w:r>
      <w:r w:rsidR="002F5FF2">
        <w:t>r und die Weisungsempfänger bei der</w:t>
      </w:r>
      <w:r w:rsidR="00EA2FBD">
        <w:t xml:space="preserve"> Auftragnehmer</w:t>
      </w:r>
      <w:r w:rsidR="002F5FF2">
        <w:t>in</w:t>
      </w:r>
      <w:r w:rsidR="00EA2FBD">
        <w:t xml:space="preserve"> genannt. </w:t>
      </w:r>
      <w:r w:rsidR="00EA2FBD" w:rsidRPr="00EA2FBD">
        <w:t xml:space="preserve">Bei einem Wechsel oder einer längerfristigen Verhinderung der Ansprechpartner sind dem Vertragspartner unverzüglich und grundsätzlich schriftlich oder elektronisch die Nachfolger bzw. die Vertreter mitzuteilen. </w:t>
      </w:r>
    </w:p>
    <w:p w:rsidR="002F5FF2" w:rsidRDefault="00EA2FBD" w:rsidP="002F5FF2">
      <w:pPr>
        <w:pStyle w:val="Absatz1"/>
        <w:ind w:left="924" w:firstLine="0"/>
      </w:pPr>
      <w:r w:rsidRPr="00EA2FBD">
        <w:t>Die Weisungen sind für ihre Geltungsdauer und anschließend noch für drei volle Kalenderjahre aufzubewahren.</w:t>
      </w:r>
    </w:p>
    <w:p w:rsidR="00EA2FBD" w:rsidRDefault="002F5FF2" w:rsidP="002F5FF2">
      <w:pPr>
        <w:pStyle w:val="Absatz1"/>
        <w:ind w:left="924" w:firstLine="0"/>
      </w:pPr>
      <w:r>
        <w:t>Weisungsberechtigte Person</w:t>
      </w:r>
      <w:r w:rsidR="00EA2FBD" w:rsidRPr="00EA2FBD">
        <w:t xml:space="preserve"> </w:t>
      </w:r>
      <w:r>
        <w:t>des Auftraggebers ist die Schulleitung.</w:t>
      </w:r>
    </w:p>
    <w:p w:rsidR="002F5FF2" w:rsidRPr="00EA2FBD" w:rsidRDefault="002F5FF2" w:rsidP="002F5FF2">
      <w:pPr>
        <w:pStyle w:val="Absatz1"/>
        <w:ind w:left="924" w:firstLine="0"/>
      </w:pPr>
      <w:r>
        <w:t xml:space="preserve">Weisungsempfängerin bei der Auftragnehmerin ist die Datenschutzbeauftragte, zu erreichen über </w:t>
      </w:r>
      <w:hyperlink r:id="rId8" w:history="1">
        <w:r w:rsidRPr="0064557A">
          <w:rPr>
            <w:rStyle w:val="Hyperlink"/>
          </w:rPr>
          <w:t>datenschutz@szue.de</w:t>
        </w:r>
      </w:hyperlink>
      <w:r>
        <w:t xml:space="preserve">. </w:t>
      </w:r>
    </w:p>
    <w:p w:rsidR="00094FEC" w:rsidRPr="00D22CFA" w:rsidRDefault="00AE55CA" w:rsidP="00094FEC">
      <w:pPr>
        <w:pStyle w:val="berschrift1"/>
      </w:pPr>
      <w:r w:rsidRPr="00D22CFA">
        <w:t>§ 6</w:t>
      </w:r>
      <w:r w:rsidR="00094FEC" w:rsidRPr="00D22CFA">
        <w:br/>
      </w:r>
      <w:r w:rsidR="00D90C2C">
        <w:t>Vertraulichkeit</w:t>
      </w:r>
    </w:p>
    <w:p w:rsidR="00D90C2C" w:rsidRDefault="00D90C2C" w:rsidP="00094FEC">
      <w:pPr>
        <w:pStyle w:val="Absatz1"/>
      </w:pPr>
      <w:r>
        <w:t>Der Auftragnehmer</w:t>
      </w:r>
      <w:r w:rsidR="002F5FF2">
        <w:t>in</w:t>
      </w:r>
      <w:r>
        <w:t xml:space="preserve"> setzt bei der </w:t>
      </w:r>
      <w:r w:rsidR="00094FEC" w:rsidRPr="00D22CFA">
        <w:t>D</w:t>
      </w:r>
      <w:r>
        <w:t xml:space="preserve">urchführung der Arbeiten nur Beschäftigte ein, die gemäß der </w:t>
      </w:r>
      <w:r w:rsidR="00947F30">
        <w:t>jeweils aktuell geltenden</w:t>
      </w:r>
      <w:r>
        <w:t xml:space="preserve"> gesetzlichen Bestimmungen des BDSG und der DS-GVO auf die Vertraulichkeit verpflichtet worden sind und zuvor mit den für sie relevanten Bestimmungen zum Datensch</w:t>
      </w:r>
      <w:r w:rsidR="002F5FF2">
        <w:t>utz vertraut gemacht wurden. Die</w:t>
      </w:r>
      <w:r>
        <w:t xml:space="preserve"> Auftragnehmer</w:t>
      </w:r>
      <w:r w:rsidR="002F5FF2">
        <w:t>in</w:t>
      </w:r>
      <w:r>
        <w:t xml:space="preserve"> und je</w:t>
      </w:r>
      <w:r w:rsidR="002F5FF2">
        <w:t>de der</w:t>
      </w:r>
      <w:r>
        <w:t xml:space="preserve"> Auftragnehmer</w:t>
      </w:r>
      <w:r w:rsidR="002F5FF2">
        <w:t>in</w:t>
      </w:r>
      <w:r>
        <w:t xml:space="preserve"> </w:t>
      </w:r>
      <w:r w:rsidR="00360F4B">
        <w:t>unterstellte</w:t>
      </w:r>
      <w:r>
        <w:t xml:space="preserve"> Person, die Zugang zu personenbezogenen Daten hat, dürfen diese Daten ausschließlich entsprechend der Weisung des Auftraggebers verarbeiten einschließlich der in diesem </w:t>
      </w:r>
      <w:r w:rsidR="00094FEC" w:rsidRPr="00D22CFA">
        <w:t>Vertrag</w:t>
      </w:r>
      <w:r>
        <w:t xml:space="preserve"> eingeräumten Befugnisse, es sei denn, dass sie </w:t>
      </w:r>
      <w:r w:rsidR="00360F4B">
        <w:t>gesetzlich</w:t>
      </w:r>
      <w:r>
        <w:t xml:space="preserve"> zur Verarbeitung verpflichtet sind.</w:t>
      </w:r>
    </w:p>
    <w:p w:rsidR="00D90C2C" w:rsidRPr="00D22CFA" w:rsidRDefault="00D90C2C" w:rsidP="00D90C2C">
      <w:pPr>
        <w:pStyle w:val="berschrift1"/>
      </w:pPr>
      <w:r>
        <w:t>§ 7</w:t>
      </w:r>
      <w:r w:rsidRPr="00D22CFA">
        <w:br/>
      </w:r>
      <w:r>
        <w:t>Datensicherheit</w:t>
      </w:r>
    </w:p>
    <w:p w:rsidR="0003165C" w:rsidRPr="00D22CFA" w:rsidRDefault="00D90C2C" w:rsidP="00094FEC">
      <w:pPr>
        <w:pStyle w:val="Absatz1"/>
      </w:pPr>
      <w:r w:rsidRPr="00D22CFA">
        <w:t>(1)</w:t>
      </w:r>
      <w:r w:rsidRPr="00D22CFA">
        <w:tab/>
      </w:r>
      <w:r>
        <w:t>D</w:t>
      </w:r>
      <w:r w:rsidR="001D1BE7">
        <w:t>i</w:t>
      </w:r>
      <w:r>
        <w:t>e</w:t>
      </w:r>
      <w:r w:rsidR="001D1BE7">
        <w:t xml:space="preserve"> Vertragsparteien vereinbaren die in dem Anhang 1 „Technische und organisatorische Maßnahmen“ zu dieser Vereinbarung </w:t>
      </w:r>
      <w:r w:rsidR="00360F4B">
        <w:t>niedergelegten</w:t>
      </w:r>
      <w:r w:rsidR="001D1BE7">
        <w:t xml:space="preserve"> konkreten Datensicherheitsmaßnahmen, um die Sicherheit der Verarbeitung im Auftrag zu gewährleisten. Insgesamt handelt es sich bei den zu treffenden Maßnahmen um Maßnahmen der Datensicherheit und zur Gewährleistung eines dem Risiko angemessenen Schutzniveaus hinsichtlich der Vertraulichkeit, der Integrität, der Verfügbarkeit sowie der Belastbarkeit der Systeme. Dabei sind der Stand der Technik, die Implementierungskosten und die Art, der Umfang und die Zwecke der Verarbeitung sowie die unterschiedliche Eintrittswahrscheinlichkeit und Schwere des Risikos für die Rechte und Freiheiten natürlicher Personen im Sinne der Datenschutzgesetze und –Verordnungen zu berücksichtigen. </w:t>
      </w:r>
      <w:r w:rsidR="00094FEC" w:rsidRPr="00D22CFA">
        <w:t xml:space="preserve"> </w:t>
      </w:r>
    </w:p>
    <w:p w:rsidR="00094FEC" w:rsidRPr="00D22CFA" w:rsidRDefault="00094FEC" w:rsidP="00094FEC">
      <w:pPr>
        <w:pStyle w:val="Absatz1"/>
      </w:pPr>
      <w:r w:rsidRPr="00D22CFA">
        <w:t>(2)</w:t>
      </w:r>
      <w:r w:rsidRPr="00D22CFA">
        <w:tab/>
      </w:r>
      <w:r w:rsidR="00360F4B" w:rsidRPr="00D22CFA">
        <w:t>A</w:t>
      </w:r>
      <w:r w:rsidR="00360F4B">
        <w:t>nhang</w:t>
      </w:r>
      <w:r w:rsidR="001D1BE7">
        <w:t xml:space="preserve"> 1 ist Bestanteil dieser Vereinbarung</w:t>
      </w:r>
      <w:r w:rsidRPr="00D22CFA">
        <w:t>.</w:t>
      </w:r>
    </w:p>
    <w:p w:rsidR="003678BA" w:rsidRDefault="00150640" w:rsidP="00094FEC">
      <w:pPr>
        <w:pStyle w:val="Absatz1"/>
      </w:pPr>
      <w:r w:rsidRPr="00D22CFA">
        <w:t>(3</w:t>
      </w:r>
      <w:r w:rsidR="00094FEC" w:rsidRPr="00D22CFA">
        <w:t>)</w:t>
      </w:r>
      <w:r w:rsidR="00094FEC" w:rsidRPr="00D22CFA">
        <w:tab/>
      </w:r>
      <w:r w:rsidR="002F5FF2">
        <w:t>Die</w:t>
      </w:r>
      <w:r w:rsidR="001D1BE7">
        <w:t xml:space="preserve"> Auftragnehmer</w:t>
      </w:r>
      <w:r w:rsidR="002F5FF2">
        <w:t>in</w:t>
      </w:r>
      <w:r w:rsidR="001D1BE7">
        <w:t xml:space="preserve"> beachtet die Grundsätze ordnungsgemäßer Datenverarbeitung. Er gewährleistet die vertraglich vereinbarten und gesetzlich vorgeschriebenen Datensicherheitsmaßnahmen. Die technischen und organisatorischen Maßnahmen unterliegen dem technischen Fortschritt und der W</w:t>
      </w:r>
      <w:r w:rsidR="004D57B5">
        <w:t xml:space="preserve">eiterentwicklung. Insoweit ist </w:t>
      </w:r>
      <w:r w:rsidR="001D1BE7">
        <w:t>e</w:t>
      </w:r>
      <w:r w:rsidR="004D57B5">
        <w:t>s</w:t>
      </w:r>
      <w:r w:rsidR="001D1BE7">
        <w:t xml:space="preserve"> dem Auftragnehmer gestattet, alternative adäquate Maßnahmen umzusetzen. Dabei darf das Sicherheitsniveau der festgelegten Maßnahmen nicht unterschritten werden. </w:t>
      </w:r>
    </w:p>
    <w:p w:rsidR="003678BA" w:rsidRPr="00D22CFA" w:rsidRDefault="003678BA" w:rsidP="003678BA">
      <w:pPr>
        <w:pStyle w:val="berschrift1"/>
      </w:pPr>
      <w:r>
        <w:t>§ 8</w:t>
      </w:r>
      <w:r w:rsidRPr="00D22CFA">
        <w:br/>
      </w:r>
      <w:r>
        <w:t>Einbeziehung weiterer Auftragsverarbeiter (Subunternehmer)</w:t>
      </w:r>
    </w:p>
    <w:p w:rsidR="003678BA" w:rsidRPr="00D22CFA" w:rsidRDefault="003678BA" w:rsidP="003678BA">
      <w:pPr>
        <w:pStyle w:val="Absatz1"/>
      </w:pPr>
      <w:r w:rsidRPr="00D22CFA">
        <w:t>(1)</w:t>
      </w:r>
      <w:r w:rsidRPr="00D22CFA">
        <w:tab/>
      </w:r>
      <w:r w:rsidR="00721FA7">
        <w:t>Als Subunternehmer im Sinne dieser Regelung sind weitere Auftragsverarbeiter zu verstehen, deren Dienstleistungen sich unmittelbar auf die Erbringung der Hauptleistung beziehen. Nicht hierzu gehören Nebenleistungen,</w:t>
      </w:r>
      <w:r w:rsidR="00D25819">
        <w:t xml:space="preserve"> die die</w:t>
      </w:r>
      <w:r w:rsidR="00721FA7">
        <w:t xml:space="preserve"> Auftragnehmer</w:t>
      </w:r>
      <w:r w:rsidR="00D25819">
        <w:t>in</w:t>
      </w:r>
      <w:r w:rsidR="00721FA7">
        <w:t xml:space="preserve"> z.B. als Telekommunikationsleistungen, Post-/Transportdienstleistungen und </w:t>
      </w:r>
      <w:r w:rsidR="00D25819">
        <w:t>Reinigung in Anspruch nimmt. Der Einsatz von Subunternehmern ist zulässig. Die</w:t>
      </w:r>
      <w:r w:rsidR="00721FA7">
        <w:t xml:space="preserve"> Auftragnehmer</w:t>
      </w:r>
      <w:r w:rsidR="00D25819">
        <w:t>in</w:t>
      </w:r>
      <w:r w:rsidR="00721FA7">
        <w:t xml:space="preserve"> ist jedoch verpflichtet, zur Gewährleistung des Datenschutzes und der Datensicherheit der Daten des Auftraggebers auch bei ausgelagerten Nebenleistungen angemessene und gesetzeskonforme vertragliche Vereinbarungen sowie Kontrollmaßnahmen zu ergreifen. </w:t>
      </w:r>
      <w:r>
        <w:t xml:space="preserve"> </w:t>
      </w:r>
      <w:r w:rsidRPr="00D22CFA">
        <w:t xml:space="preserve"> </w:t>
      </w:r>
      <w:r w:rsidR="00721FA7">
        <w:t xml:space="preserve"> </w:t>
      </w:r>
    </w:p>
    <w:p w:rsidR="00094FEC" w:rsidRPr="00D22CFA" w:rsidRDefault="003678BA" w:rsidP="00094FEC">
      <w:pPr>
        <w:pStyle w:val="Absatz1"/>
      </w:pPr>
      <w:r w:rsidRPr="00D22CFA">
        <w:t>(3)</w:t>
      </w:r>
      <w:r w:rsidRPr="00D22CFA">
        <w:tab/>
      </w:r>
      <w:r w:rsidR="00721FA7">
        <w:t xml:space="preserve">Mit dem Subunternehmer ist eine dem Datenschutzrecht entsprechende Auftragsverarbeitungsvereinbarung abzuschließen. </w:t>
      </w:r>
      <w:r w:rsidR="001D1BE7">
        <w:t xml:space="preserve"> </w:t>
      </w:r>
    </w:p>
    <w:p w:rsidR="00094FEC" w:rsidRDefault="00150640" w:rsidP="00094FEC">
      <w:pPr>
        <w:pStyle w:val="Absatz1"/>
      </w:pPr>
      <w:r w:rsidRPr="00D22CFA">
        <w:t>(4</w:t>
      </w:r>
      <w:r w:rsidR="00094FEC" w:rsidRPr="00D22CFA">
        <w:t>)</w:t>
      </w:r>
      <w:r w:rsidR="00094FEC" w:rsidRPr="00D22CFA">
        <w:tab/>
      </w:r>
      <w:r w:rsidR="00BC6280">
        <w:t xml:space="preserve">Die Weitergabe von personenbezogenen Daten des Auftraggebers an den Subunternehmer und dessen erstmaliges Tätigwerden sind erst mit Vorliegen aller gesetzlichen Voraussetzungen für eine Unterbeauftragung gestattet. Die </w:t>
      </w:r>
      <w:r w:rsidR="00D25819">
        <w:t xml:space="preserve">aktuell beauftragten Subunternehmer </w:t>
      </w:r>
      <w:r w:rsidR="00BC6280">
        <w:t xml:space="preserve">sind in der Anlage 2 zu diesem Vertrag aufgelistet. </w:t>
      </w:r>
    </w:p>
    <w:p w:rsidR="00BC6280" w:rsidRDefault="00BC6280" w:rsidP="00094FEC">
      <w:pPr>
        <w:pStyle w:val="Absatz1"/>
      </w:pPr>
      <w:r>
        <w:t>(5)</w:t>
      </w:r>
      <w:r>
        <w:tab/>
        <w:t xml:space="preserve">Jede Verlagerung der Datenverarbeitung in ein Drittland bedarf der vorherigen dokumentierten Weisung des Auftraggebers und darf nur erfolgen, wenn die besonderen Voraussetzungen der Art. 44 – 49 DS-GVO erfüllt sind. </w:t>
      </w:r>
    </w:p>
    <w:p w:rsidR="00BC6280" w:rsidRPr="00D22CFA" w:rsidRDefault="00BC6280" w:rsidP="00BC6280">
      <w:pPr>
        <w:pStyle w:val="berschrift1"/>
      </w:pPr>
      <w:r>
        <w:t>§ 9</w:t>
      </w:r>
      <w:r w:rsidRPr="00D22CFA">
        <w:br/>
      </w:r>
      <w:r>
        <w:t>Betroffenenrechte</w:t>
      </w:r>
    </w:p>
    <w:p w:rsidR="00BC6280" w:rsidRPr="00D22CFA" w:rsidRDefault="00BC6280" w:rsidP="00BC6280">
      <w:pPr>
        <w:pStyle w:val="Absatz1"/>
      </w:pPr>
      <w:r w:rsidRPr="00D22CFA">
        <w:t>(1)</w:t>
      </w:r>
      <w:r w:rsidRPr="00D22CFA">
        <w:tab/>
      </w:r>
      <w:r w:rsidR="00D25819">
        <w:t>Die</w:t>
      </w:r>
      <w:r>
        <w:t xml:space="preserve"> Auftragnehmer</w:t>
      </w:r>
      <w:r w:rsidR="00D25819">
        <w:t>in</w:t>
      </w:r>
      <w:r>
        <w:t xml:space="preserve"> ist verpflichtet, den Auftraggeber nach Möglichkeit mit geeigneten technischen und organisatorischen Maßnahmen dabei zu unterstützen, den Pflichten zur Beantwortung von Anträgen auf Wahrung der in Art. 12 bis 22 DS-GVO genannten Rechte der betroffenen Personen nachzukommen.  </w:t>
      </w:r>
      <w:r w:rsidRPr="00D22CFA">
        <w:t xml:space="preserve"> </w:t>
      </w:r>
    </w:p>
    <w:p w:rsidR="00BC6280" w:rsidRPr="00D22CFA" w:rsidRDefault="00BC6280" w:rsidP="00BC6280">
      <w:pPr>
        <w:pStyle w:val="Absatz1"/>
      </w:pPr>
      <w:r w:rsidRPr="00D22CFA">
        <w:t>(2)</w:t>
      </w:r>
      <w:r w:rsidRPr="00D22CFA">
        <w:tab/>
      </w:r>
      <w:r>
        <w:t>Soweit die betroffene Person</w:t>
      </w:r>
      <w:r w:rsidR="003B153D">
        <w:t xml:space="preserve"> gegenüber dem Auftraggeber ein</w:t>
      </w:r>
      <w:r>
        <w:t xml:space="preserve"> Recht auf Datenübe</w:t>
      </w:r>
      <w:r w:rsidR="00D25819">
        <w:t>rtragbarkeit besitzt, stellt die</w:t>
      </w:r>
      <w:r>
        <w:t xml:space="preserve"> Auftragnehmer</w:t>
      </w:r>
      <w:r w:rsidR="00D25819">
        <w:t>in</w:t>
      </w:r>
      <w:r>
        <w:t xml:space="preserve"> sicher, dass der Auftraggeber </w:t>
      </w:r>
      <w:r w:rsidR="00D25819">
        <w:t>die im Verantwortungsbereich der</w:t>
      </w:r>
      <w:r>
        <w:t xml:space="preserve"> Auft</w:t>
      </w:r>
      <w:r w:rsidR="00D25819">
        <w:t>ragnehmerin</w:t>
      </w:r>
      <w:r>
        <w:t xml:space="preserve"> verarbeiteten personenbezogenen Daten in einem strukturierten, gängigen und maschinenlesbaren Format erhalten kann.  </w:t>
      </w:r>
    </w:p>
    <w:p w:rsidR="00D25819" w:rsidRDefault="00BC6280" w:rsidP="00D25819">
      <w:pPr>
        <w:pStyle w:val="Absatz1"/>
      </w:pPr>
      <w:r w:rsidRPr="00D22CFA">
        <w:t>(3)</w:t>
      </w:r>
      <w:r w:rsidRPr="00D22CFA">
        <w:tab/>
      </w:r>
      <w:r w:rsidR="00D25819">
        <w:t>Im Falle, dass die Betroffenen nicht selbst gegenüber der Auftragnehmerin in die Datenverarbeitung eingewilligt haben, darf die</w:t>
      </w:r>
      <w:r>
        <w:t xml:space="preserve"> Auftragnehmer</w:t>
      </w:r>
      <w:r w:rsidR="00D25819">
        <w:t>in</w:t>
      </w:r>
      <w:r>
        <w:t xml:space="preserve"> personenbezogene Daten nur nach dokumentierter Weisung des Auftraggebers herausgeben, berichtigen, löschen oder deren Verarbeitung einschränken.</w:t>
      </w:r>
      <w:r w:rsidR="00D25819">
        <w:t xml:space="preserve"> Andernfalls gilt § 5 II dieses Vertrages zur Auftragsverarbeitung entsprechend.  </w:t>
      </w:r>
    </w:p>
    <w:p w:rsidR="00BC6280" w:rsidRDefault="00BC6280" w:rsidP="00BC6280">
      <w:pPr>
        <w:pStyle w:val="Absatz1"/>
      </w:pPr>
      <w:r>
        <w:t xml:space="preserve"> </w:t>
      </w:r>
    </w:p>
    <w:p w:rsidR="00026677" w:rsidRPr="00D22CFA" w:rsidRDefault="00026677" w:rsidP="00026677">
      <w:pPr>
        <w:pStyle w:val="berschrift1"/>
      </w:pPr>
      <w:r>
        <w:t>§ 10</w:t>
      </w:r>
      <w:r w:rsidRPr="00D22CFA">
        <w:br/>
      </w:r>
      <w:r w:rsidR="00D25819">
        <w:t>Pflichten der Auftragnehmerin</w:t>
      </w:r>
    </w:p>
    <w:p w:rsidR="00026677" w:rsidRDefault="00D25819" w:rsidP="00EA2FBD">
      <w:pPr>
        <w:pStyle w:val="Absatz1"/>
        <w:tabs>
          <w:tab w:val="clear" w:pos="567"/>
          <w:tab w:val="left" w:pos="0"/>
        </w:tabs>
        <w:ind w:left="0" w:firstLine="0"/>
      </w:pPr>
      <w:r>
        <w:t>Die</w:t>
      </w:r>
      <w:r w:rsidR="00026677">
        <w:t xml:space="preserve"> Auftragnehmer</w:t>
      </w:r>
      <w:r>
        <w:t>in</w:t>
      </w:r>
      <w:r w:rsidR="00026677">
        <w:t xml:space="preserve"> hat zusätzlich zu der Einhaltung der Regelungen dieses Auftrags gesetzliche Pflichten gem. Art. 28 bis 36 DS-GVO. Insofern </w:t>
      </w:r>
      <w:r w:rsidR="00360F4B">
        <w:t>gewährleistet</w:t>
      </w:r>
      <w:r w:rsidR="00026677">
        <w:t xml:space="preserve"> er insbesondere die Einhaltung folgender Vorgaben: </w:t>
      </w:r>
    </w:p>
    <w:p w:rsidR="00026677" w:rsidRDefault="00D25819" w:rsidP="00EA2FBD">
      <w:pPr>
        <w:pStyle w:val="Absatz1"/>
        <w:numPr>
          <w:ilvl w:val="0"/>
          <w:numId w:val="30"/>
        </w:numPr>
        <w:ind w:left="567" w:hanging="567"/>
      </w:pPr>
      <w:r>
        <w:t>Datenschutzbeauftragte:</w:t>
      </w:r>
    </w:p>
    <w:p w:rsidR="00EA2FBD" w:rsidRPr="00D22CFA" w:rsidRDefault="00EA2FBD" w:rsidP="00EA2FBD">
      <w:pPr>
        <w:pStyle w:val="Absatz1"/>
      </w:pPr>
      <w:r>
        <w:tab/>
      </w:r>
      <w:r w:rsidRPr="00EA2FBD">
        <w:t xml:space="preserve">Beim Auftragnehmer </w:t>
      </w:r>
      <w:r>
        <w:t xml:space="preserve">in der Zentrale </w:t>
      </w:r>
      <w:r w:rsidRPr="00EA2FBD">
        <w:t xml:space="preserve">ist als Beauftragter für den Datenschutz Herr Alexander Stückler, </w:t>
      </w:r>
      <w:hyperlink r:id="rId9" w:history="1">
        <w:r w:rsidRPr="00EA2FBD">
          <w:rPr>
            <w:rStyle w:val="Hyperlink"/>
          </w:rPr>
          <w:t>datenschutz@steinbeis.de</w:t>
        </w:r>
      </w:hyperlink>
      <w:r w:rsidRPr="00EA2FBD">
        <w:t xml:space="preserve"> bestellt. Darüber </w:t>
      </w:r>
      <w:r>
        <w:t>hinaus</w:t>
      </w:r>
      <w:r w:rsidRPr="00EA2FBD">
        <w:t xml:space="preserve"> </w:t>
      </w:r>
      <w:r>
        <w:t>sind die Ansprechpartner</w:t>
      </w:r>
      <w:r w:rsidRPr="00EA2FBD">
        <w:t xml:space="preserve"> konkret für diese Auftragsverarbeitung </w:t>
      </w:r>
      <w:r>
        <w:t>über</w:t>
      </w:r>
      <w:r w:rsidRPr="00EA2FBD">
        <w:t xml:space="preserve"> </w:t>
      </w:r>
      <w:hyperlink r:id="rId10" w:history="1">
        <w:r w:rsidRPr="00EA2FBD">
          <w:rPr>
            <w:rStyle w:val="Hyperlink"/>
          </w:rPr>
          <w:t>datenschutz@szue.de</w:t>
        </w:r>
      </w:hyperlink>
      <w:r w:rsidRPr="00EA2FBD">
        <w:t xml:space="preserve">, Tel. 07231-42446-0 </w:t>
      </w:r>
      <w:r>
        <w:t>zu erreichen</w:t>
      </w:r>
      <w:r w:rsidRPr="00EA2FBD">
        <w:t xml:space="preserve">.  </w:t>
      </w:r>
    </w:p>
    <w:p w:rsidR="00D25819" w:rsidRDefault="00026677" w:rsidP="00026677">
      <w:pPr>
        <w:pStyle w:val="Absatz1"/>
      </w:pPr>
      <w:r w:rsidRPr="00D22CFA">
        <w:t>(2)</w:t>
      </w:r>
      <w:r w:rsidRPr="00D22CFA">
        <w:tab/>
      </w:r>
      <w:r w:rsidR="00D25819">
        <w:t>Datensicherheit:</w:t>
      </w:r>
    </w:p>
    <w:p w:rsidR="00026677" w:rsidRDefault="00D25819" w:rsidP="00026677">
      <w:pPr>
        <w:pStyle w:val="Absatz1"/>
      </w:pPr>
      <w:r>
        <w:tab/>
      </w:r>
      <w:r w:rsidR="00026677">
        <w:t xml:space="preserve">Der Auftragnehmer  </w:t>
      </w:r>
      <w:r w:rsidR="00360F4B">
        <w:t>unterstützt</w:t>
      </w:r>
      <w:r w:rsidR="00026677">
        <w:t xml:space="preserve"> den Auftraggeber </w:t>
      </w:r>
      <w:r w:rsidR="00360F4B">
        <w:t>bei</w:t>
      </w:r>
      <w:r w:rsidR="00026677">
        <w:t xml:space="preserve"> der Einhaltung der in Art. 32 – 36 DS-GVO genannten Pflichten zur Sicherheit personenbezogener Daten, Meldepflichten bei Datenpannen, Datenschutz-Folgeabschätzungen und vorheriger Konsultationen. </w:t>
      </w:r>
      <w:r w:rsidR="00360F4B">
        <w:t>Hierzu</w:t>
      </w:r>
      <w:r w:rsidR="00026677">
        <w:t xml:space="preserve"> gehören insbesondere: </w:t>
      </w:r>
    </w:p>
    <w:p w:rsidR="00026677" w:rsidRDefault="00026677" w:rsidP="00026677">
      <w:pPr>
        <w:pStyle w:val="Absatz1"/>
      </w:pPr>
      <w:r>
        <w:tab/>
        <w:t xml:space="preserve">- Die Sicherstellung eines </w:t>
      </w:r>
      <w:r w:rsidR="00360F4B">
        <w:t>angemessenen</w:t>
      </w:r>
      <w:r>
        <w:t xml:space="preserve"> Schutzniveaus durch technische und </w:t>
      </w:r>
      <w:r w:rsidR="00360F4B">
        <w:t>organisatorische</w:t>
      </w:r>
      <w:r>
        <w:t xml:space="preserve"> Maßnahmen, die die Umstände und Zwecke der Verarbeitung sowie die prognostizierte Wahrscheinlichkeit und Schwere einer möglichen Rechtsverletzung durch Sicherheitslücken berücksichtigen und eine sofortige </w:t>
      </w:r>
      <w:r w:rsidR="00360F4B">
        <w:t>Feststellung</w:t>
      </w:r>
      <w:r>
        <w:t xml:space="preserve"> von relevanten Verletzungsereignissen ermöglichen. </w:t>
      </w:r>
    </w:p>
    <w:p w:rsidR="00FD7510" w:rsidRDefault="00FD7510" w:rsidP="00026677">
      <w:pPr>
        <w:pStyle w:val="Absatz1"/>
      </w:pPr>
      <w:r>
        <w:tab/>
        <w:t xml:space="preserve">- Die Verpflichtung, den Auftraggeber unverzüglich zu informieren, wenn ihm eine Verletzung des Schutzes personenbezogener Daten bekannt wird. </w:t>
      </w:r>
    </w:p>
    <w:p w:rsidR="00FD7510" w:rsidRDefault="00FD7510" w:rsidP="00026677">
      <w:pPr>
        <w:pStyle w:val="Absatz1"/>
      </w:pPr>
      <w:r>
        <w:tab/>
        <w:t>- Die Verpflichtung, dem Auftraggeber im Rahmen seiner  Info</w:t>
      </w:r>
      <w:r w:rsidR="00360F4B">
        <w:t>r</w:t>
      </w:r>
      <w:r>
        <w:t>mationspflichten gegenüber dem Betroffenen zu unterstützen und ihm in diesem Zusammenhang sämtliche relevante Informationen unverzüglich zur Verfügung zu stellen.</w:t>
      </w:r>
    </w:p>
    <w:p w:rsidR="00FD7510" w:rsidRDefault="00FD7510" w:rsidP="00026677">
      <w:pPr>
        <w:pStyle w:val="Absatz1"/>
      </w:pPr>
      <w:r>
        <w:tab/>
        <w:t xml:space="preserve">- </w:t>
      </w:r>
      <w:r w:rsidR="00EA2FBD">
        <w:tab/>
      </w:r>
      <w:r>
        <w:t xml:space="preserve">Die Unterstützung des Auftraggebers für dessen Datenschutz-Folgenabschätzung. </w:t>
      </w:r>
    </w:p>
    <w:p w:rsidR="00FD7510" w:rsidRDefault="00FD7510" w:rsidP="00026677">
      <w:pPr>
        <w:pStyle w:val="Absatz1"/>
      </w:pPr>
      <w:r>
        <w:tab/>
        <w:t xml:space="preserve">- Die </w:t>
      </w:r>
      <w:r w:rsidR="00360F4B">
        <w:t>Unterstützung</w:t>
      </w:r>
      <w:r>
        <w:t xml:space="preserve"> des Auftraggebers im Rahmen vorheriger Konsultationen mit der Aufsichtsbehörde.</w:t>
      </w:r>
    </w:p>
    <w:p w:rsidR="00FD7510" w:rsidRPr="00D22CFA" w:rsidRDefault="00026677" w:rsidP="00FD7510">
      <w:pPr>
        <w:pStyle w:val="berschrift1"/>
      </w:pPr>
      <w:r>
        <w:t xml:space="preserve">  </w:t>
      </w:r>
      <w:r w:rsidR="00FD7510">
        <w:t>§ 11</w:t>
      </w:r>
      <w:r w:rsidR="00FD7510" w:rsidRPr="00D22CFA">
        <w:br/>
      </w:r>
      <w:r w:rsidR="00FD7510">
        <w:t>Kontrollrechte des Auftraggebers</w:t>
      </w:r>
    </w:p>
    <w:p w:rsidR="00FD7510" w:rsidRPr="00D22CFA" w:rsidRDefault="00187356" w:rsidP="00FD7510">
      <w:pPr>
        <w:pStyle w:val="Absatz1"/>
      </w:pPr>
      <w:r>
        <w:t>(1)</w:t>
      </w:r>
      <w:r>
        <w:tab/>
        <w:t>Die</w:t>
      </w:r>
      <w:r w:rsidR="00FD7510" w:rsidRPr="00000DDA">
        <w:t xml:space="preserve"> Auftragnehmer</w:t>
      </w:r>
      <w:r>
        <w:t>in</w:t>
      </w:r>
      <w:r w:rsidR="00FD7510" w:rsidRPr="00000DDA">
        <w:t xml:space="preserve"> </w:t>
      </w:r>
      <w:r w:rsidR="00000DDA">
        <w:t>v</w:t>
      </w:r>
      <w:r w:rsidR="00FD7510">
        <w:t>erpflichtet</w:t>
      </w:r>
      <w:r w:rsidR="00000DDA">
        <w:t xml:space="preserve"> sich, dem</w:t>
      </w:r>
      <w:r w:rsidR="00FD7510">
        <w:t xml:space="preserve"> Auftraggeber </w:t>
      </w:r>
      <w:r w:rsidR="00000DDA">
        <w:t xml:space="preserve">auf schriftliche Anforderung innerhalb einer angemessenen Frist alle Auskünfte und Nachweise zur Verfügung zu stellen, die zur Durchführung einer Kontrolle im schriftlichen Verfahren erforderlich sind. </w:t>
      </w:r>
      <w:r w:rsidR="00FD7510">
        <w:t xml:space="preserve">  </w:t>
      </w:r>
      <w:r w:rsidR="00FD7510" w:rsidRPr="00D22CFA">
        <w:t xml:space="preserve"> </w:t>
      </w:r>
    </w:p>
    <w:p w:rsidR="00FD7510" w:rsidRPr="00D22CFA" w:rsidRDefault="00FD7510" w:rsidP="00FD7510">
      <w:pPr>
        <w:pStyle w:val="Absatz1"/>
      </w:pPr>
      <w:r w:rsidRPr="00D22CFA">
        <w:t>(2)</w:t>
      </w:r>
      <w:r w:rsidRPr="00D22CFA">
        <w:tab/>
      </w:r>
      <w:r w:rsidR="00000DDA">
        <w:t xml:space="preserve">Der Auftraggeber überzeugt sich vor der Aufnahme der Datenverarbeitung und sodann regelmäßig von den technischen und organisatorischen </w:t>
      </w:r>
      <w:r w:rsidR="00840C93">
        <w:t>Maßnah</w:t>
      </w:r>
      <w:r w:rsidR="00187356">
        <w:t>men der Auftragnehmerin. Hierfür kann er Auskünfte der Auftragnehmerin</w:t>
      </w:r>
      <w:r w:rsidR="00840C93">
        <w:t xml:space="preserve"> einholen oder sich ggf. ein Testat </w:t>
      </w:r>
      <w:r w:rsidR="00360F4B">
        <w:t>eines</w:t>
      </w:r>
      <w:r w:rsidR="00840C93">
        <w:t xml:space="preserve"> Sachverständigen vorlegen lassen. </w:t>
      </w:r>
      <w:r>
        <w:t xml:space="preserve">  </w:t>
      </w:r>
    </w:p>
    <w:p w:rsidR="005B3CDF" w:rsidRDefault="00FD7510" w:rsidP="00FD7510">
      <w:pPr>
        <w:pStyle w:val="Absatz1"/>
      </w:pPr>
      <w:r w:rsidRPr="00D22CFA">
        <w:t>(3)</w:t>
      </w:r>
      <w:r w:rsidRPr="00D22CFA">
        <w:tab/>
      </w:r>
      <w:r w:rsidR="00840C93">
        <w:t xml:space="preserve">Über die Kontrolle und deren Ergebnisse ist vom Auftraggeber ein Protokoll anzufertigen. </w:t>
      </w:r>
    </w:p>
    <w:p w:rsidR="005B3CDF" w:rsidRPr="00D22CFA" w:rsidRDefault="005B3CDF" w:rsidP="005B3CDF">
      <w:pPr>
        <w:pStyle w:val="berschrift1"/>
      </w:pPr>
      <w:r>
        <w:t>§ 12</w:t>
      </w:r>
      <w:r w:rsidRPr="00D22CFA">
        <w:br/>
      </w:r>
      <w:r>
        <w:t>Haftung</w:t>
      </w:r>
    </w:p>
    <w:p w:rsidR="00DA4CBC" w:rsidRDefault="00187356" w:rsidP="005B3CDF">
      <w:pPr>
        <w:pStyle w:val="Absatz1"/>
      </w:pPr>
      <w:r w:rsidRPr="00D22CFA">
        <w:t xml:space="preserve"> </w:t>
      </w:r>
      <w:r w:rsidR="005B3CDF">
        <w:t xml:space="preserve">Soweit der Auftraggeber zum Schadenersatz </w:t>
      </w:r>
      <w:r>
        <w:t>wegen einer unzulässigen oder unrichtigen Datenverarbeitung oder Nutzung im Rahmen des Auftragsverhältnisses gegenüber der betroffenen Person</w:t>
      </w:r>
      <w:r w:rsidRPr="00187356">
        <w:t xml:space="preserve"> </w:t>
      </w:r>
      <w:r w:rsidR="005B3CDF">
        <w:t>verpflichtet is</w:t>
      </w:r>
      <w:r>
        <w:t>t, bleibt ihm der Rückgriff bei der</w:t>
      </w:r>
      <w:r w:rsidR="005B3CDF">
        <w:t xml:space="preserve"> Auftragnehmer</w:t>
      </w:r>
      <w:r>
        <w:t>in vorbehalten, wenn die</w:t>
      </w:r>
      <w:r w:rsidR="005B3CDF">
        <w:t xml:space="preserve"> Auftragnehmer</w:t>
      </w:r>
      <w:r>
        <w:t>in</w:t>
      </w:r>
      <w:r w:rsidR="005B3CDF">
        <w:t xml:space="preserve"> gegen die Pflichten aus diesem Vertrag oder aus BDSG, DS-GVO und sonstigen Vorschriften über Datenschutz schuldhaft verstoßen hat oder gegen die ausdrückliche Weisung des Auftraggebers gehandelt hat. </w:t>
      </w:r>
    </w:p>
    <w:p w:rsidR="00DA4CBC" w:rsidRPr="00D22CFA" w:rsidRDefault="0077040F" w:rsidP="00DA4CBC">
      <w:pPr>
        <w:pStyle w:val="berschrift1"/>
      </w:pPr>
      <w:r>
        <w:t>§ 13</w:t>
      </w:r>
      <w:r w:rsidR="00DA4CBC" w:rsidRPr="00D22CFA">
        <w:br/>
      </w:r>
      <w:r>
        <w:t>Beendigung des Auftrages</w:t>
      </w:r>
    </w:p>
    <w:p w:rsidR="003A003D" w:rsidRDefault="003A003D" w:rsidP="003A003D">
      <w:pPr>
        <w:pStyle w:val="Absatz1"/>
        <w:numPr>
          <w:ilvl w:val="0"/>
          <w:numId w:val="34"/>
        </w:numPr>
      </w:pPr>
      <w:r>
        <w:t>Die Löschung der Wettbewerbsdatenbank erfolgt regelmäßig zum 31. Juli eines jeden J</w:t>
      </w:r>
      <w:r>
        <w:t>ahres.</w:t>
      </w:r>
    </w:p>
    <w:p w:rsidR="00DA4CBC" w:rsidRDefault="00187356" w:rsidP="003A003D">
      <w:pPr>
        <w:pStyle w:val="Absatz1"/>
        <w:numPr>
          <w:ilvl w:val="0"/>
          <w:numId w:val="34"/>
        </w:numPr>
      </w:pPr>
      <w:r>
        <w:t>Die</w:t>
      </w:r>
      <w:r w:rsidR="00DA4CBC" w:rsidRPr="00000DDA">
        <w:t xml:space="preserve"> Auftragnehmer</w:t>
      </w:r>
      <w:r>
        <w:t>in</w:t>
      </w:r>
      <w:r w:rsidR="0077040F">
        <w:t xml:space="preserve"> </w:t>
      </w:r>
      <w:r w:rsidR="003A003D">
        <w:t>löscht</w:t>
      </w:r>
      <w:r w:rsidR="0077040F">
        <w:t xml:space="preserve"> </w:t>
      </w:r>
      <w:r w:rsidR="003A003D">
        <w:t xml:space="preserve">spätestens </w:t>
      </w:r>
      <w:r w:rsidR="0077040F">
        <w:t>nach Abschluss der Erbringung der Verarbeitungsleistungen alle personenbezogenen Daten</w:t>
      </w:r>
      <w:r w:rsidR="003A003D">
        <w:t xml:space="preserve"> der Betroffenen</w:t>
      </w:r>
      <w:r w:rsidR="0077040F">
        <w:t>, sofern nicht nach einer gesetzlichen Norm eine Verpflichtung zur Speicherung der personenbezogenen Daten besteht.</w:t>
      </w:r>
    </w:p>
    <w:p w:rsidR="00DA4CBC" w:rsidRDefault="003A003D" w:rsidP="00DA4CBC">
      <w:pPr>
        <w:pStyle w:val="Absatz1"/>
      </w:pPr>
      <w:r w:rsidRPr="00D22CFA">
        <w:t xml:space="preserve"> </w:t>
      </w:r>
      <w:r w:rsidR="00DA4CBC" w:rsidRPr="00D22CFA">
        <w:t>(3)</w:t>
      </w:r>
      <w:r w:rsidR="00DA4CBC" w:rsidRPr="00D22CFA">
        <w:tab/>
      </w:r>
      <w:r w:rsidR="0077040F">
        <w:t>Dokumentationen, die dem Nachweis der ordnungsgemäßen Datenver</w:t>
      </w:r>
      <w:r>
        <w:t>arbeitung dienen, sind durch die</w:t>
      </w:r>
      <w:r w:rsidR="0077040F">
        <w:t xml:space="preserve"> Auftragnehmer</w:t>
      </w:r>
      <w:r>
        <w:t>in</w:t>
      </w:r>
      <w:r w:rsidR="0077040F">
        <w:t xml:space="preserve"> entsprechend der jeweiligen Aufbewahrungsfristen über das Vertragsende hinaus aufzubewahren.</w:t>
      </w:r>
      <w:r w:rsidR="00DA4CBC">
        <w:t xml:space="preserve"> </w:t>
      </w:r>
    </w:p>
    <w:p w:rsidR="0077040F" w:rsidRPr="00D22CFA" w:rsidRDefault="0077040F" w:rsidP="0077040F">
      <w:pPr>
        <w:pStyle w:val="berschrift1"/>
      </w:pPr>
      <w:r>
        <w:t>§ 14</w:t>
      </w:r>
      <w:r w:rsidRPr="00D22CFA">
        <w:br/>
      </w:r>
      <w:r>
        <w:t>Schlussbestimmungen</w:t>
      </w:r>
    </w:p>
    <w:p w:rsidR="0077040F" w:rsidRDefault="0077040F" w:rsidP="003A003D">
      <w:pPr>
        <w:pStyle w:val="Absatz1"/>
        <w:numPr>
          <w:ilvl w:val="0"/>
          <w:numId w:val="35"/>
        </w:numPr>
      </w:pPr>
      <w:r>
        <w:t>So</w:t>
      </w:r>
      <w:r w:rsidR="00263E4E">
        <w:t>llten einzelne oder mehrere Regelungen dieser Vereinbar</w:t>
      </w:r>
      <w:r w:rsidR="003A003D">
        <w:t xml:space="preserve">ung unwirksam sein, so wird die </w:t>
      </w:r>
      <w:r w:rsidR="00263E4E">
        <w:t>Wirksamkeit der übrigen Vereinbarung hiervon nicht berührt. Für den Fall der Unwirksamkeit einzelner oder mehrere Regelungen werde</w:t>
      </w:r>
      <w:r w:rsidR="0024567F">
        <w:t>n</w:t>
      </w:r>
      <w:r w:rsidR="00263E4E">
        <w:t xml:space="preserve"> die Vertragsparteien die unwirksame Regelung unverzüglich durch eine solche Regelung ersetzen, die der unwirksamen Regelung wirtschaftlich und datenschutzr</w:t>
      </w:r>
      <w:r w:rsidR="003A003D">
        <w:t>echtlich am ehesten entspricht.</w:t>
      </w:r>
    </w:p>
    <w:p w:rsidR="003A003D" w:rsidRDefault="00947F30" w:rsidP="0077040F">
      <w:pPr>
        <w:pStyle w:val="Absatz1"/>
        <w:numPr>
          <w:ilvl w:val="0"/>
          <w:numId w:val="35"/>
        </w:numPr>
      </w:pPr>
      <w:r w:rsidRPr="00947F30">
        <w:t xml:space="preserve">Für Nebenabreden ist grundsätzlich die Schriftform oder ein dokumentiertes elektronisches Format erforderlich. </w:t>
      </w:r>
    </w:p>
    <w:p w:rsidR="00263E4E" w:rsidRDefault="00263E4E" w:rsidP="0077040F">
      <w:pPr>
        <w:pStyle w:val="Absatz1"/>
        <w:numPr>
          <w:ilvl w:val="0"/>
          <w:numId w:val="35"/>
        </w:numPr>
      </w:pPr>
      <w:r>
        <w:t xml:space="preserve">Die folgenden Anhänge sind integraler Bestandteil dieser Vereinbarung: </w:t>
      </w:r>
    </w:p>
    <w:p w:rsidR="00263E4E" w:rsidRDefault="00263E4E" w:rsidP="0077040F">
      <w:pPr>
        <w:pStyle w:val="Absatz1"/>
      </w:pPr>
      <w:r>
        <w:tab/>
        <w:t>- Anlage 1: Technische und organisatorische Maßnahmen</w:t>
      </w:r>
    </w:p>
    <w:p w:rsidR="0077040F" w:rsidRPr="00D22CFA" w:rsidRDefault="00263E4E" w:rsidP="0077040F">
      <w:pPr>
        <w:pStyle w:val="Absatz1"/>
      </w:pPr>
      <w:r>
        <w:tab/>
        <w:t>- Anlage 2: Subunternehmer</w:t>
      </w:r>
      <w:r w:rsidR="0077040F">
        <w:t xml:space="preserve">  </w:t>
      </w:r>
    </w:p>
    <w:p w:rsidR="0077040F" w:rsidRDefault="0077040F" w:rsidP="00DA4CBC">
      <w:pPr>
        <w:pStyle w:val="Absatz1"/>
      </w:pPr>
    </w:p>
    <w:p w:rsidR="00ED2BE7" w:rsidRPr="00D22CFA" w:rsidRDefault="005B3CDF">
      <w:pPr>
        <w:pStyle w:val="Absatz1"/>
      </w:pPr>
      <w:r>
        <w:t xml:space="preserve">   </w:t>
      </w:r>
    </w:p>
    <w:p w:rsidR="00ED2BE7" w:rsidRPr="00D22CFA" w:rsidRDefault="00ED2BE7">
      <w:pPr>
        <w:pStyle w:val="Absatz1"/>
      </w:pPr>
    </w:p>
    <w:tbl>
      <w:tblPr>
        <w:tblW w:w="8644" w:type="dxa"/>
        <w:tblLayout w:type="fixed"/>
        <w:tblCellMar>
          <w:left w:w="70" w:type="dxa"/>
          <w:right w:w="70" w:type="dxa"/>
        </w:tblCellMar>
        <w:tblLook w:val="0000" w:firstRow="0" w:lastRow="0" w:firstColumn="0" w:lastColumn="0" w:noHBand="0" w:noVBand="0"/>
      </w:tblPr>
      <w:tblGrid>
        <w:gridCol w:w="4323"/>
        <w:gridCol w:w="4321"/>
      </w:tblGrid>
      <w:tr w:rsidR="003173A4" w:rsidRPr="00D22CFA" w:rsidTr="00150640">
        <w:trPr>
          <w:cantSplit/>
        </w:trPr>
        <w:tc>
          <w:tcPr>
            <w:tcW w:w="4323" w:type="dxa"/>
          </w:tcPr>
          <w:p w:rsidR="003173A4" w:rsidRPr="00D22CFA" w:rsidRDefault="00F97E3B" w:rsidP="00F97E3B">
            <w:pPr>
              <w:pStyle w:val="Absatzstandard"/>
              <w:tabs>
                <w:tab w:val="left" w:leader="dot" w:pos="3969"/>
              </w:tabs>
              <w:rPr>
                <w:color w:val="000000"/>
              </w:rPr>
            </w:pPr>
            <w:r>
              <w:rPr>
                <w:color w:val="000000"/>
              </w:rPr>
              <w:t>Ort</w:t>
            </w:r>
            <w:r w:rsidR="003173A4" w:rsidRPr="00D22CFA">
              <w:rPr>
                <w:color w:val="000000"/>
              </w:rPr>
              <w:t xml:space="preserve">, den </w:t>
            </w:r>
            <w:r w:rsidR="003173A4" w:rsidRPr="00D22CFA">
              <w:rPr>
                <w:color w:val="000000"/>
              </w:rPr>
              <w:tab/>
            </w:r>
          </w:p>
        </w:tc>
        <w:tc>
          <w:tcPr>
            <w:tcW w:w="4321" w:type="dxa"/>
          </w:tcPr>
          <w:p w:rsidR="003173A4" w:rsidRPr="00D22CFA" w:rsidRDefault="003A003D" w:rsidP="00223065">
            <w:pPr>
              <w:pStyle w:val="Absatzstandard"/>
              <w:tabs>
                <w:tab w:val="clear" w:pos="567"/>
                <w:tab w:val="left" w:leader="dot" w:pos="3969"/>
              </w:tabs>
              <w:ind w:right="-1"/>
              <w:rPr>
                <w:color w:val="000000"/>
              </w:rPr>
            </w:pPr>
            <w:r>
              <w:rPr>
                <w:color w:val="000000"/>
              </w:rPr>
              <w:t>Pforzheim</w:t>
            </w:r>
            <w:r w:rsidR="003173A4" w:rsidRPr="00D22CFA">
              <w:rPr>
                <w:color w:val="000000"/>
              </w:rPr>
              <w:t xml:space="preserve">, den </w:t>
            </w:r>
            <w:r w:rsidR="003173A4" w:rsidRPr="00D22CFA">
              <w:rPr>
                <w:color w:val="000000"/>
              </w:rPr>
              <w:tab/>
            </w:r>
          </w:p>
        </w:tc>
      </w:tr>
      <w:tr w:rsidR="003173A4" w:rsidRPr="00D22CFA" w:rsidTr="00150640">
        <w:trPr>
          <w:cantSplit/>
        </w:trPr>
        <w:tc>
          <w:tcPr>
            <w:tcW w:w="4323" w:type="dxa"/>
          </w:tcPr>
          <w:p w:rsidR="003173A4" w:rsidRPr="00D22CFA" w:rsidRDefault="003173A4" w:rsidP="00223065">
            <w:pPr>
              <w:pStyle w:val="Absatzstandard"/>
              <w:spacing w:after="0"/>
              <w:rPr>
                <w:color w:val="000000"/>
              </w:rPr>
            </w:pPr>
          </w:p>
          <w:p w:rsidR="003173A4" w:rsidRPr="00D22CFA" w:rsidRDefault="003173A4" w:rsidP="00223065">
            <w:pPr>
              <w:pStyle w:val="Absatzstandard"/>
              <w:tabs>
                <w:tab w:val="clear" w:pos="567"/>
                <w:tab w:val="left" w:leader="dot" w:pos="3969"/>
              </w:tabs>
              <w:spacing w:after="0"/>
              <w:rPr>
                <w:color w:val="000000"/>
              </w:rPr>
            </w:pPr>
            <w:r w:rsidRPr="00D22CFA">
              <w:rPr>
                <w:color w:val="000000"/>
              </w:rPr>
              <w:tab/>
            </w:r>
          </w:p>
          <w:p w:rsidR="003173A4" w:rsidRPr="00D22CFA" w:rsidRDefault="003173A4" w:rsidP="00223065">
            <w:pPr>
              <w:pStyle w:val="Absatzstandard"/>
              <w:tabs>
                <w:tab w:val="clear" w:pos="567"/>
                <w:tab w:val="left" w:leader="dot" w:pos="3969"/>
              </w:tabs>
              <w:spacing w:after="0"/>
              <w:jc w:val="left"/>
              <w:rPr>
                <w:bCs/>
                <w:color w:val="000000"/>
              </w:rPr>
            </w:pPr>
            <w:r w:rsidRPr="00D22CFA">
              <w:rPr>
                <w:color w:val="000000"/>
              </w:rPr>
              <w:t xml:space="preserve"> </w:t>
            </w:r>
            <w:r w:rsidR="00EA2FBD">
              <w:rPr>
                <w:color w:val="000000"/>
              </w:rPr>
              <w:t xml:space="preserve">Im Namen des </w:t>
            </w:r>
            <w:r w:rsidR="00F97E3B">
              <w:t>Auftraggeber</w:t>
            </w:r>
            <w:r w:rsidR="00EA2FBD">
              <w:t>s</w:t>
            </w:r>
          </w:p>
        </w:tc>
        <w:tc>
          <w:tcPr>
            <w:tcW w:w="4321" w:type="dxa"/>
          </w:tcPr>
          <w:p w:rsidR="003173A4" w:rsidRPr="00D22CFA" w:rsidRDefault="003173A4" w:rsidP="00223065">
            <w:pPr>
              <w:pStyle w:val="Absatzstandard"/>
              <w:spacing w:after="0"/>
              <w:rPr>
                <w:color w:val="000000"/>
              </w:rPr>
            </w:pPr>
            <w:bookmarkStart w:id="0" w:name="_GoBack"/>
            <w:bookmarkEnd w:id="0"/>
          </w:p>
          <w:p w:rsidR="003173A4" w:rsidRPr="00D22CFA" w:rsidRDefault="003173A4" w:rsidP="00223065">
            <w:pPr>
              <w:pStyle w:val="Absatzstandard"/>
              <w:tabs>
                <w:tab w:val="clear" w:pos="567"/>
                <w:tab w:val="left" w:leader="dot" w:pos="3969"/>
              </w:tabs>
              <w:spacing w:after="0"/>
              <w:rPr>
                <w:color w:val="000000"/>
              </w:rPr>
            </w:pPr>
            <w:r w:rsidRPr="00D22CFA">
              <w:rPr>
                <w:color w:val="000000"/>
              </w:rPr>
              <w:tab/>
            </w:r>
          </w:p>
          <w:p w:rsidR="003173A4" w:rsidRPr="00D22CFA" w:rsidRDefault="003173A4" w:rsidP="00223065">
            <w:pPr>
              <w:pStyle w:val="Absatzstandard"/>
              <w:tabs>
                <w:tab w:val="clear" w:pos="567"/>
                <w:tab w:val="left" w:leader="underscore" w:pos="3969"/>
              </w:tabs>
              <w:spacing w:after="0"/>
              <w:jc w:val="left"/>
              <w:rPr>
                <w:color w:val="000000"/>
              </w:rPr>
            </w:pPr>
            <w:r w:rsidRPr="00D22CFA">
              <w:rPr>
                <w:color w:val="000000"/>
              </w:rPr>
              <w:t xml:space="preserve"> </w:t>
            </w:r>
            <w:r w:rsidR="003A003D">
              <w:rPr>
                <w:color w:val="000000"/>
              </w:rPr>
              <w:t>Im Namen der</w:t>
            </w:r>
            <w:r w:rsidR="00EA2FBD">
              <w:rPr>
                <w:color w:val="000000"/>
              </w:rPr>
              <w:t xml:space="preserve"> </w:t>
            </w:r>
            <w:r w:rsidR="00F97E3B">
              <w:t>Auftragnehmer</w:t>
            </w:r>
            <w:r w:rsidR="003A003D">
              <w:t>in</w:t>
            </w:r>
          </w:p>
        </w:tc>
      </w:tr>
      <w:tr w:rsidR="00130BBB" w:rsidRPr="00D22CFA" w:rsidTr="00150640">
        <w:trPr>
          <w:cantSplit/>
        </w:trPr>
        <w:tc>
          <w:tcPr>
            <w:tcW w:w="4323" w:type="dxa"/>
          </w:tcPr>
          <w:p w:rsidR="00130BBB" w:rsidRPr="00D22CFA" w:rsidRDefault="00130BBB" w:rsidP="00223065">
            <w:pPr>
              <w:pStyle w:val="Absatzstandard"/>
              <w:spacing w:after="0"/>
              <w:rPr>
                <w:color w:val="000000"/>
              </w:rPr>
            </w:pPr>
          </w:p>
        </w:tc>
        <w:tc>
          <w:tcPr>
            <w:tcW w:w="4321" w:type="dxa"/>
          </w:tcPr>
          <w:p w:rsidR="00130BBB" w:rsidRPr="00D22CFA" w:rsidRDefault="00130BBB" w:rsidP="00223065">
            <w:pPr>
              <w:pStyle w:val="Absatzstandard"/>
              <w:spacing w:after="0"/>
              <w:rPr>
                <w:color w:val="000000"/>
              </w:rPr>
            </w:pPr>
          </w:p>
        </w:tc>
      </w:tr>
      <w:tr w:rsidR="00130BBB" w:rsidRPr="00D22CFA" w:rsidTr="00150640">
        <w:trPr>
          <w:cantSplit/>
        </w:trPr>
        <w:tc>
          <w:tcPr>
            <w:tcW w:w="4323" w:type="dxa"/>
          </w:tcPr>
          <w:p w:rsidR="00130BBB" w:rsidRPr="00D22CFA" w:rsidRDefault="00130BBB" w:rsidP="00223065">
            <w:pPr>
              <w:pStyle w:val="Absatzstandard"/>
              <w:spacing w:after="0"/>
              <w:rPr>
                <w:color w:val="000000"/>
              </w:rPr>
            </w:pPr>
          </w:p>
          <w:p w:rsidR="00130BBB" w:rsidRPr="00D22CFA" w:rsidRDefault="00130BBB" w:rsidP="00223065">
            <w:pPr>
              <w:pStyle w:val="Absatzstandard"/>
              <w:spacing w:after="0"/>
              <w:rPr>
                <w:color w:val="000000"/>
              </w:rPr>
            </w:pPr>
          </w:p>
        </w:tc>
        <w:tc>
          <w:tcPr>
            <w:tcW w:w="4321" w:type="dxa"/>
          </w:tcPr>
          <w:p w:rsidR="00130BBB" w:rsidRPr="00D22CFA" w:rsidRDefault="00130BBB" w:rsidP="00223065">
            <w:pPr>
              <w:pStyle w:val="Absatzstandard"/>
              <w:spacing w:after="0"/>
              <w:rPr>
                <w:color w:val="000000"/>
              </w:rPr>
            </w:pPr>
          </w:p>
        </w:tc>
      </w:tr>
      <w:tr w:rsidR="00F97E3B" w:rsidRPr="00D22CFA" w:rsidTr="00150640">
        <w:trPr>
          <w:cantSplit/>
        </w:trPr>
        <w:tc>
          <w:tcPr>
            <w:tcW w:w="4323" w:type="dxa"/>
          </w:tcPr>
          <w:p w:rsidR="00F97E3B" w:rsidRPr="00D22CFA" w:rsidRDefault="00F97E3B" w:rsidP="00223065">
            <w:pPr>
              <w:pStyle w:val="Absatzstandard"/>
              <w:spacing w:after="0"/>
              <w:rPr>
                <w:color w:val="000000"/>
              </w:rPr>
            </w:pPr>
          </w:p>
        </w:tc>
        <w:tc>
          <w:tcPr>
            <w:tcW w:w="4321" w:type="dxa"/>
          </w:tcPr>
          <w:p w:rsidR="00F97E3B" w:rsidRPr="00D22CFA" w:rsidRDefault="00F97E3B" w:rsidP="00223065">
            <w:pPr>
              <w:pStyle w:val="Absatzstandard"/>
              <w:spacing w:after="0"/>
              <w:rPr>
                <w:color w:val="000000"/>
              </w:rPr>
            </w:pPr>
          </w:p>
        </w:tc>
      </w:tr>
    </w:tbl>
    <w:p w:rsidR="00F16EED" w:rsidRDefault="00F16EED"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F97E3B">
      <w:pPr>
        <w:pStyle w:val="berschrift1"/>
      </w:pPr>
      <w:r>
        <w:t>Anlage 1</w:t>
      </w:r>
      <w:r w:rsidRPr="00D22CFA">
        <w:br/>
      </w:r>
      <w:r>
        <w:t>Technische und organisatorische Maßnahmen</w:t>
      </w:r>
    </w:p>
    <w:p w:rsidR="008A1582" w:rsidRPr="008A1582" w:rsidRDefault="008A1582" w:rsidP="008A1582"/>
    <w:p w:rsidR="00F97E3B" w:rsidRPr="008A1582" w:rsidRDefault="00F97E3B" w:rsidP="00F97E3B">
      <w:pPr>
        <w:pStyle w:val="Absatz1"/>
        <w:rPr>
          <w:b/>
          <w:u w:val="single"/>
        </w:rPr>
      </w:pPr>
      <w:r w:rsidRPr="008A1582">
        <w:rPr>
          <w:b/>
          <w:u w:val="single"/>
        </w:rPr>
        <w:t>(1)</w:t>
      </w:r>
      <w:r w:rsidRPr="008A1582">
        <w:rPr>
          <w:b/>
          <w:u w:val="single"/>
        </w:rPr>
        <w:tab/>
        <w:t>Allgemeine Angaben</w:t>
      </w:r>
    </w:p>
    <w:p w:rsidR="00F60A37" w:rsidRDefault="00F97E3B" w:rsidP="008A1582">
      <w:pPr>
        <w:pStyle w:val="Absatz1"/>
        <w:jc w:val="left"/>
      </w:pPr>
      <w:r>
        <w:tab/>
      </w:r>
      <w:r w:rsidR="00F60A37">
        <w:t>Angaben zum Unternehmen des A</w:t>
      </w:r>
      <w:r w:rsidRPr="00000DDA">
        <w:t>uftragnehmer</w:t>
      </w:r>
      <w:r w:rsidR="00F60A37">
        <w:t>s:</w:t>
      </w:r>
      <w:r w:rsidR="008A1582">
        <w:t>________________________________</w:t>
      </w:r>
    </w:p>
    <w:p w:rsidR="008A1582" w:rsidRDefault="008A1582" w:rsidP="008A1582">
      <w:pPr>
        <w:pStyle w:val="Absatz1"/>
        <w:jc w:val="left"/>
      </w:pPr>
      <w:r>
        <w:tab/>
        <w:t>________________________________________________________________________</w:t>
      </w:r>
    </w:p>
    <w:p w:rsidR="008A1582" w:rsidRDefault="008A1582" w:rsidP="008A1582">
      <w:pPr>
        <w:pStyle w:val="Absatz1"/>
        <w:jc w:val="left"/>
      </w:pPr>
      <w:r>
        <w:tab/>
        <w:t>________________________________________________________________________</w:t>
      </w:r>
    </w:p>
    <w:p w:rsidR="00F60A37" w:rsidRDefault="00F60A37" w:rsidP="008A1582">
      <w:pPr>
        <w:pStyle w:val="Absatz1"/>
        <w:jc w:val="left"/>
      </w:pPr>
      <w:r>
        <w:t>(</w:t>
      </w:r>
      <w:r w:rsidR="008A1582">
        <w:t>1.</w:t>
      </w:r>
      <w:r>
        <w:t>2)</w:t>
      </w:r>
      <w:r>
        <w:tab/>
        <w:t>Ansprechpartner beim Auftragnehmer:</w:t>
      </w:r>
      <w:r w:rsidR="008A1582">
        <w:t>_________________________________________</w:t>
      </w:r>
    </w:p>
    <w:p w:rsidR="008A1582" w:rsidRDefault="008A1582" w:rsidP="008A1582">
      <w:pPr>
        <w:pStyle w:val="Absatz1"/>
        <w:jc w:val="left"/>
      </w:pPr>
      <w:r>
        <w:tab/>
        <w:t>________________________________________________________________________</w:t>
      </w:r>
    </w:p>
    <w:p w:rsidR="008A1582" w:rsidRDefault="00F60A37" w:rsidP="008A1582">
      <w:pPr>
        <w:pStyle w:val="Absatz1"/>
        <w:jc w:val="left"/>
      </w:pPr>
      <w:r>
        <w:t>(</w:t>
      </w:r>
      <w:r w:rsidR="008A1582">
        <w:t>1.</w:t>
      </w:r>
      <w:r>
        <w:t>3)</w:t>
      </w:r>
      <w:r>
        <w:tab/>
        <w:t>Datenschutzbeauftragter beim Auftragnehmer:</w:t>
      </w:r>
      <w:r w:rsidR="008A1582">
        <w:t>__________________________________</w:t>
      </w:r>
    </w:p>
    <w:p w:rsidR="00F60A37" w:rsidRDefault="008A1582" w:rsidP="008A1582">
      <w:pPr>
        <w:pStyle w:val="Absatz1"/>
        <w:jc w:val="left"/>
      </w:pPr>
      <w:r>
        <w:tab/>
        <w:t>________________________________________________________________________</w:t>
      </w:r>
    </w:p>
    <w:p w:rsidR="004B4B7B" w:rsidRDefault="00F60A37" w:rsidP="008A1582">
      <w:pPr>
        <w:pStyle w:val="Absatz1"/>
        <w:jc w:val="left"/>
      </w:pPr>
      <w:r>
        <w:t>(</w:t>
      </w:r>
      <w:r w:rsidR="008A1582">
        <w:t>1.</w:t>
      </w:r>
      <w:r>
        <w:t>4)</w:t>
      </w:r>
      <w:r>
        <w:tab/>
      </w:r>
      <w:r w:rsidR="004B4B7B">
        <w:t>Ort der Datenverarbeitung:</w:t>
      </w:r>
      <w:r w:rsidR="008A1582">
        <w:t>__________________________________________________</w:t>
      </w:r>
    </w:p>
    <w:p w:rsidR="004B4B7B" w:rsidRDefault="004B4B7B" w:rsidP="00F97E3B">
      <w:pPr>
        <w:pStyle w:val="Absatz1"/>
      </w:pPr>
      <w:r>
        <w:tab/>
        <w:t xml:space="preserve">Die Daten werden im Inland, in einem Mitgliedsstaat der EU oder in einem anderen Vertragsstaat des Abkommens über den EWR verarbeitet oder genutzt. Kundendaten werden nur dann durch einen Unterauftragnehmer außerhalb der EU/EWR verarbeitet, wenn durch den Abschluss eines EU-Standardvertrages das angemessene Datenschutzniveau hergestellt worden ist. </w:t>
      </w:r>
    </w:p>
    <w:p w:rsidR="008A1582" w:rsidRDefault="008A1582" w:rsidP="00F97E3B">
      <w:pPr>
        <w:pStyle w:val="Absatz1"/>
      </w:pPr>
    </w:p>
    <w:p w:rsidR="004B4B7B" w:rsidRPr="008A1582" w:rsidRDefault="004B4B7B" w:rsidP="00F97E3B">
      <w:pPr>
        <w:pStyle w:val="Absatz1"/>
        <w:rPr>
          <w:b/>
          <w:u w:val="single"/>
        </w:rPr>
      </w:pPr>
      <w:r w:rsidRPr="008A1582">
        <w:rPr>
          <w:b/>
          <w:u w:val="single"/>
        </w:rPr>
        <w:t>(</w:t>
      </w:r>
      <w:r w:rsidR="008A1582" w:rsidRPr="008A1582">
        <w:rPr>
          <w:b/>
          <w:u w:val="single"/>
        </w:rPr>
        <w:t>2</w:t>
      </w:r>
      <w:r w:rsidRPr="008A1582">
        <w:rPr>
          <w:b/>
          <w:u w:val="single"/>
        </w:rPr>
        <w:t>)</w:t>
      </w:r>
      <w:r w:rsidRPr="008A1582">
        <w:rPr>
          <w:b/>
          <w:u w:val="single"/>
        </w:rPr>
        <w:tab/>
        <w:t xml:space="preserve">Technische und organisatorische Maßnahmen: </w:t>
      </w:r>
    </w:p>
    <w:p w:rsidR="004B4B7B" w:rsidRDefault="004B4B7B" w:rsidP="00F97E3B">
      <w:pPr>
        <w:pStyle w:val="Absatz1"/>
      </w:pPr>
      <w:r>
        <w:tab/>
        <w:t xml:space="preserve">Der Auftragnehmer gewährleistet laufend die Umsetzung und Befolgung folgender IT-Sicherheitsmaßnahmen und –anforderungen: </w:t>
      </w:r>
    </w:p>
    <w:p w:rsidR="00603E1F" w:rsidRDefault="00603E1F" w:rsidP="00F97E3B">
      <w:pPr>
        <w:pStyle w:val="Absatz1"/>
      </w:pPr>
    </w:p>
    <w:p w:rsidR="004B4B7B" w:rsidRPr="008A1582" w:rsidRDefault="008A1582" w:rsidP="00F97E3B">
      <w:pPr>
        <w:pStyle w:val="Absatz1"/>
        <w:rPr>
          <w:b/>
        </w:rPr>
      </w:pPr>
      <w:r w:rsidRPr="008A1582">
        <w:rPr>
          <w:b/>
        </w:rPr>
        <w:t>(2</w:t>
      </w:r>
      <w:r w:rsidR="004B4B7B" w:rsidRPr="008A1582">
        <w:rPr>
          <w:b/>
        </w:rPr>
        <w:t>.1)</w:t>
      </w:r>
      <w:r w:rsidR="004B4B7B" w:rsidRPr="008A1582">
        <w:rPr>
          <w:b/>
        </w:rPr>
        <w:tab/>
        <w:t xml:space="preserve">Zutrittskontrolle: </w:t>
      </w:r>
    </w:p>
    <w:p w:rsidR="004B4B7B" w:rsidRDefault="004B4B7B" w:rsidP="00F97E3B">
      <w:pPr>
        <w:pStyle w:val="Absatz1"/>
      </w:pPr>
      <w:r>
        <w:tab/>
        <w:t>Ein unbefugter Zutritt ist zu verhindern, wobei der Begriff räumlich zu verstehen ist. (z.B. Kontrollsystem (Schlüssel, Codekarte), abgeschlossene Sicherheitszonen, Zutrittsberechtigungskonzept (Regulär und Ausnahmen), Werschutz, Überwachungseinrichtungen)</w:t>
      </w:r>
    </w:p>
    <w:p w:rsidR="004F0657" w:rsidRDefault="004F0657" w:rsidP="00F97E3B">
      <w:pPr>
        <w:pStyle w:val="Absatz1"/>
      </w:pPr>
      <w:r>
        <w:tab/>
        <w:t>Technische und organisatorische Maßnahmen zur Zutrittskontrolle, insbesondere auch zur Legitimation der Berechtigten, gewährleistet der Auftragnehmer wie folgt:</w:t>
      </w:r>
    </w:p>
    <w:p w:rsidR="006803B2" w:rsidRDefault="006803B2" w:rsidP="006803B2">
      <w:pPr>
        <w:pStyle w:val="Absatz1"/>
      </w:pPr>
      <w:r>
        <w:tab/>
        <w:t>(   )   Festlegung befugter Personen inklusive Umfang der jeweiligen Befugnisse</w:t>
      </w:r>
    </w:p>
    <w:p w:rsidR="006803B2" w:rsidRDefault="006803B2" w:rsidP="006803B2">
      <w:pPr>
        <w:pStyle w:val="Absatz1"/>
      </w:pPr>
      <w:r>
        <w:tab/>
        <w:t>(   )   Ausgabe von Zutrittsberechtigungsausweisen</w:t>
      </w:r>
    </w:p>
    <w:p w:rsidR="006803B2" w:rsidRDefault="006803B2" w:rsidP="006803B2">
      <w:pPr>
        <w:pStyle w:val="Absatz1"/>
      </w:pPr>
      <w:r>
        <w:tab/>
        <w:t xml:space="preserve">(   )   Existenz von Regelungen für Unternehmensexterne </w:t>
      </w:r>
    </w:p>
    <w:p w:rsidR="006803B2" w:rsidRDefault="006803B2" w:rsidP="006803B2">
      <w:pPr>
        <w:pStyle w:val="Absatz1"/>
      </w:pPr>
      <w:r>
        <w:tab/>
        <w:t>(   )   Umsetzung einer Schlüsselregelung</w:t>
      </w:r>
    </w:p>
    <w:p w:rsidR="006803B2" w:rsidRDefault="006803B2" w:rsidP="006803B2">
      <w:pPr>
        <w:pStyle w:val="Absatz1"/>
      </w:pPr>
      <w:r>
        <w:tab/>
        <w:t>(   )   Protokollierung der ein- und ausgehenden Personen</w:t>
      </w:r>
    </w:p>
    <w:p w:rsidR="006803B2" w:rsidRDefault="006803B2" w:rsidP="006803B2">
      <w:pPr>
        <w:pStyle w:val="Absatz1"/>
      </w:pPr>
      <w:r>
        <w:tab/>
        <w:t>(   )   Physische Maßnahmen vorhanden und regelmäßig überprüft:</w:t>
      </w:r>
    </w:p>
    <w:p w:rsidR="006803B2" w:rsidRDefault="006803B2" w:rsidP="006803B2">
      <w:pPr>
        <w:pStyle w:val="Absatz1"/>
      </w:pPr>
      <w:r>
        <w:tab/>
        <w:t>(   )   Gesicherter Eingang (z. B. abschließbare Türen, Ausweisleser)</w:t>
      </w:r>
    </w:p>
    <w:p w:rsidR="006803B2" w:rsidRDefault="006803B2" w:rsidP="006803B2">
      <w:pPr>
        <w:pStyle w:val="Absatz1"/>
      </w:pPr>
      <w:r>
        <w:tab/>
        <w:t>(   )   Einbruchhemmende Fenster</w:t>
      </w:r>
    </w:p>
    <w:p w:rsidR="006803B2" w:rsidRDefault="006803B2" w:rsidP="006803B2">
      <w:pPr>
        <w:pStyle w:val="Absatz1"/>
      </w:pPr>
      <w:r>
        <w:tab/>
        <w:t>(   )   Gerätesicherung gegen Diebstahl, Manipulation oder Beschädigung</w:t>
      </w:r>
    </w:p>
    <w:p w:rsidR="006803B2" w:rsidRDefault="006803B2" w:rsidP="006803B2">
      <w:pPr>
        <w:pStyle w:val="Absatz1"/>
      </w:pPr>
      <w:r>
        <w:tab/>
        <w:t>(   )   Überwachungseinrichtung (z. B. Alarmanlage, Videoüberwachung)</w:t>
      </w:r>
    </w:p>
    <w:p w:rsidR="006803B2" w:rsidRDefault="006803B2" w:rsidP="006803B2">
      <w:pPr>
        <w:pStyle w:val="Absatz1"/>
      </w:pPr>
      <w:r>
        <w:tab/>
        <w:t>(   )   Vereinzelungsanlage (z. B. Drehkreuz, Schleuse)</w:t>
      </w:r>
    </w:p>
    <w:p w:rsidR="006803B2" w:rsidRDefault="006803B2" w:rsidP="006803B2">
      <w:pPr>
        <w:pStyle w:val="Absatz1"/>
      </w:pPr>
      <w:r>
        <w:tab/>
        <w:t>(   )   Wachpersonal</w:t>
      </w:r>
    </w:p>
    <w:p w:rsidR="006803B2" w:rsidRDefault="006803B2" w:rsidP="006803B2">
      <w:pPr>
        <w:pStyle w:val="Absatz1"/>
      </w:pPr>
      <w:r>
        <w:tab/>
        <w:t>(   )   Unterteilung in verschiedene Sicherheitszonen</w:t>
      </w:r>
    </w:p>
    <w:p w:rsidR="006803B2" w:rsidRDefault="006803B2" w:rsidP="006803B2">
      <w:pPr>
        <w:pStyle w:val="Absatz1"/>
      </w:pPr>
      <w:r>
        <w:tab/>
        <w:t>Falls andere oder zusätzliche Maßnahmen umgesetzt wurden, oder oben angegebene Maßnahmen spezifiziert werden sollen, bitte nachstehen</w:t>
      </w:r>
      <w:r w:rsidR="00A60B05">
        <w:t>d</w:t>
      </w:r>
      <w:r>
        <w:t xml:space="preserve"> beschreiben:</w:t>
      </w:r>
    </w:p>
    <w:p w:rsidR="004B4B7B" w:rsidRDefault="004B4B7B" w:rsidP="00F97E3B">
      <w:pPr>
        <w:pStyle w:val="Absatz1"/>
      </w:pPr>
      <w:r>
        <w:tab/>
      </w:r>
      <w:r w:rsidR="006803B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3E1F" w:rsidRDefault="00603E1F" w:rsidP="00F97E3B">
      <w:pPr>
        <w:pStyle w:val="Absatz1"/>
        <w:rPr>
          <w:b/>
        </w:rPr>
      </w:pPr>
    </w:p>
    <w:p w:rsidR="004B4B7B" w:rsidRPr="008A1582" w:rsidRDefault="008A1582" w:rsidP="00F97E3B">
      <w:pPr>
        <w:pStyle w:val="Absatz1"/>
        <w:rPr>
          <w:b/>
        </w:rPr>
      </w:pPr>
      <w:r w:rsidRPr="008A1582">
        <w:rPr>
          <w:b/>
        </w:rPr>
        <w:t>(2</w:t>
      </w:r>
      <w:r w:rsidR="004B4B7B" w:rsidRPr="008A1582">
        <w:rPr>
          <w:b/>
        </w:rPr>
        <w:t>.2)</w:t>
      </w:r>
      <w:r w:rsidR="004B4B7B" w:rsidRPr="008A1582">
        <w:rPr>
          <w:b/>
        </w:rPr>
        <w:tab/>
        <w:t>Zugangskontrolle:</w:t>
      </w:r>
    </w:p>
    <w:p w:rsidR="001F175B" w:rsidRDefault="004B4B7B" w:rsidP="00F97E3B">
      <w:pPr>
        <w:pStyle w:val="Absatz1"/>
      </w:pPr>
      <w:r>
        <w:tab/>
        <w:t>Das Eindringen</w:t>
      </w:r>
      <w:r w:rsidR="00F97E3B">
        <w:t xml:space="preserve"> </w:t>
      </w:r>
      <w:r>
        <w:t>Unbefugter in die DV-Systeme ist zu verhindern.  (Technische und organisatorische Maßnahmen hinsichtlich der Benutzeridentifikation und Authentifizierung; z. B. Passwortverfahren, automatische Sperrung, Einrichtung eines Benutzerstammsatzes pro User</w:t>
      </w:r>
      <w:r w:rsidR="001F175B">
        <w:t>, z. B. Kennwortverfahren (u.a. Sonderzeichen, Mindestlänge, regelmäßige Wechsel des Kennwortes, Automatische Sperrung nach dreimaliger falscher Kennworteingabe, Einrichtung eines individuellen Benutzerkontos für jeden Mitarbeiter/Arbeitsplatz</w:t>
      </w:r>
      <w:r>
        <w:t>)</w:t>
      </w:r>
    </w:p>
    <w:p w:rsidR="006D729C" w:rsidRDefault="001F175B" w:rsidP="00F97E3B">
      <w:pPr>
        <w:pStyle w:val="Absatz1"/>
      </w:pPr>
      <w:r>
        <w:tab/>
        <w:t xml:space="preserve">Der </w:t>
      </w:r>
      <w:r w:rsidR="00360F4B">
        <w:t>Auftragnehmer</w:t>
      </w:r>
      <w:r>
        <w:t xml:space="preserve"> trifft folgende Maßnahmen zur Zugangskontrolle: </w:t>
      </w:r>
    </w:p>
    <w:p w:rsidR="000D4808" w:rsidRDefault="006D729C" w:rsidP="000D4808">
      <w:pPr>
        <w:pStyle w:val="Absatz1"/>
      </w:pPr>
      <w:r>
        <w:tab/>
      </w:r>
      <w:r w:rsidR="000D4808">
        <w:t>(   )   Konzeption und Implementierung eines Berechtigungskonzepts</w:t>
      </w:r>
    </w:p>
    <w:p w:rsidR="000D4808" w:rsidRDefault="000D4808" w:rsidP="000D4808">
      <w:pPr>
        <w:pStyle w:val="Absatz1"/>
      </w:pPr>
      <w:r>
        <w:tab/>
        <w:t>(   )   Berechtigungskonzept für Endgeräte (Rechner)</w:t>
      </w:r>
    </w:p>
    <w:p w:rsidR="000D4808" w:rsidRDefault="000D4808" w:rsidP="000D4808">
      <w:pPr>
        <w:pStyle w:val="Absatz1"/>
      </w:pPr>
      <w:r>
        <w:tab/>
        <w:t>(   )   Berechtigungskonzept für Software/Systeme</w:t>
      </w:r>
    </w:p>
    <w:p w:rsidR="000D4808" w:rsidRDefault="000D4808" w:rsidP="000D4808">
      <w:pPr>
        <w:pStyle w:val="Absatz1"/>
      </w:pPr>
      <w:r>
        <w:tab/>
        <w:t>(   )   Identifikation und Berechtigungsprüfung eines Benutzers</w:t>
      </w:r>
    </w:p>
    <w:p w:rsidR="000D4808" w:rsidRDefault="000D4808" w:rsidP="000D4808">
      <w:pPr>
        <w:pStyle w:val="Absatz1"/>
      </w:pPr>
      <w:r>
        <w:tab/>
        <w:t>(   )   Implementierung eines Systems zur Verwaltung von Benutzeridentitäten</w:t>
      </w:r>
    </w:p>
    <w:p w:rsidR="000D4808" w:rsidRDefault="000D4808" w:rsidP="000D4808">
      <w:pPr>
        <w:pStyle w:val="Absatz1"/>
      </w:pPr>
      <w:r>
        <w:tab/>
        <w:t>(   )   Monitoring der Zugangsversuche mit Reaktion auf Sicherheitsvorfälle</w:t>
      </w:r>
    </w:p>
    <w:p w:rsidR="000D4808" w:rsidRDefault="000D4808" w:rsidP="000D4808">
      <w:pPr>
        <w:pStyle w:val="Absatz1"/>
      </w:pPr>
      <w:r>
        <w:tab/>
        <w:t>(   )   Festlegung und Kontrolle der Zugangsbefugnisse</w:t>
      </w:r>
    </w:p>
    <w:p w:rsidR="000D4808" w:rsidRDefault="000D4808" w:rsidP="000D4808">
      <w:pPr>
        <w:pStyle w:val="Absatz1"/>
      </w:pPr>
      <w:r>
        <w:tab/>
        <w:t xml:space="preserve">(   )   Authentisierungsverfahren dem Schutzbedarf der Informationen entsprechend </w:t>
      </w:r>
    </w:p>
    <w:p w:rsidR="000D4808" w:rsidRDefault="000D4808" w:rsidP="000D4808">
      <w:pPr>
        <w:pStyle w:val="Absatz1"/>
      </w:pPr>
      <w:r>
        <w:t xml:space="preserve">       </w:t>
      </w:r>
      <w:r>
        <w:tab/>
        <w:t>(Klassifizierung)</w:t>
      </w:r>
    </w:p>
    <w:p w:rsidR="000D4808" w:rsidRDefault="000D4808" w:rsidP="000D4808">
      <w:pPr>
        <w:pStyle w:val="Absatz1"/>
      </w:pPr>
      <w:r>
        <w:tab/>
        <w:t>(   )   Verschlüsselung</w:t>
      </w:r>
    </w:p>
    <w:p w:rsidR="000D4808" w:rsidRDefault="000D4808" w:rsidP="000D4808">
      <w:pPr>
        <w:pStyle w:val="Absatz1"/>
      </w:pPr>
      <w:r>
        <w:tab/>
        <w:t>(   )   Angemessener Passwortschutz (Verhaltensregeln, verschlüsselte Archive)</w:t>
      </w:r>
    </w:p>
    <w:p w:rsidR="000D4808" w:rsidRDefault="000D4808" w:rsidP="000D4808">
      <w:pPr>
        <w:pStyle w:val="Absatz1"/>
      </w:pPr>
      <w:r>
        <w:tab/>
        <w:t>(   )   Spezielle Sicherheitssoftware (z. B. Anti-Malware, VPN oder Firewall)</w:t>
      </w:r>
    </w:p>
    <w:p w:rsidR="000D4808" w:rsidRDefault="000D4808" w:rsidP="000D4808">
      <w:pPr>
        <w:pStyle w:val="Absatz1"/>
      </w:pPr>
      <w:r>
        <w:tab/>
        <w:t>(   )   Existenz von Regelungen für Unternehmensexterne</w:t>
      </w:r>
    </w:p>
    <w:p w:rsidR="000D4808" w:rsidRDefault="000D4808" w:rsidP="000D4808">
      <w:pPr>
        <w:pStyle w:val="Absatz1"/>
      </w:pPr>
      <w:r>
        <w:tab/>
        <w:t>(   )   Zugangsfunktion über Token</w:t>
      </w:r>
    </w:p>
    <w:p w:rsidR="000D4808" w:rsidRDefault="000D4808" w:rsidP="000D4808">
      <w:pPr>
        <w:pStyle w:val="Absatz1"/>
      </w:pPr>
      <w:r>
        <w:tab/>
        <w:t>Falls andere oder zusätzliche Maßnahmen umgesetzt wurden, oder oben angegebene Maßnahmen spezifiziert werden sollen, bitte nachstehen</w:t>
      </w:r>
      <w:r w:rsidR="00A60B05">
        <w:t>d</w:t>
      </w:r>
      <w:r>
        <w:t xml:space="preserve"> beschreiben:</w:t>
      </w:r>
    </w:p>
    <w:p w:rsidR="00F97E3B" w:rsidRDefault="000D4808" w:rsidP="000D4808">
      <w:pPr>
        <w:pStyle w:val="Absatz1"/>
      </w:pPr>
      <w: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97E3B" w:rsidRPr="00D22CFA">
        <w:t xml:space="preserve"> </w:t>
      </w:r>
    </w:p>
    <w:p w:rsidR="00603E1F" w:rsidRDefault="00603E1F" w:rsidP="00F97E3B">
      <w:pPr>
        <w:pStyle w:val="Absatz1"/>
        <w:rPr>
          <w:b/>
        </w:rPr>
      </w:pPr>
    </w:p>
    <w:p w:rsidR="00CE0FDF" w:rsidRPr="008A1582" w:rsidRDefault="00CE0FDF" w:rsidP="00F97E3B">
      <w:pPr>
        <w:pStyle w:val="Absatz1"/>
        <w:rPr>
          <w:b/>
        </w:rPr>
      </w:pPr>
      <w:r w:rsidRPr="008A1582">
        <w:rPr>
          <w:b/>
        </w:rPr>
        <w:t>(</w:t>
      </w:r>
      <w:r w:rsidR="008A1582" w:rsidRPr="008A1582">
        <w:rPr>
          <w:b/>
        </w:rPr>
        <w:t>2</w:t>
      </w:r>
      <w:r w:rsidRPr="008A1582">
        <w:rPr>
          <w:b/>
        </w:rPr>
        <w:t>.3)</w:t>
      </w:r>
      <w:r w:rsidRPr="008A1582">
        <w:rPr>
          <w:b/>
        </w:rPr>
        <w:tab/>
        <w:t>Zugriffskontrolle</w:t>
      </w:r>
      <w:r w:rsidR="008A1582">
        <w:rPr>
          <w:b/>
        </w:rPr>
        <w:t>:</w:t>
      </w:r>
    </w:p>
    <w:p w:rsidR="00CE0FDF" w:rsidRDefault="00CE0FDF" w:rsidP="00F97E3B">
      <w:pPr>
        <w:pStyle w:val="Absatz1"/>
      </w:pPr>
      <w:r>
        <w:tab/>
        <w:t xml:space="preserve">Unerlaubte Tätigkeiten in DV-Systemen außerhalb eingeräumter Berechtigungen sind zu verhindern. </w:t>
      </w:r>
      <w:r w:rsidR="00F22D7D">
        <w:t>(Bedarfsorientierte Ausgestaltung des Berechtigungskonzepts und der Zugriffsrechte sowie deren Überwachung und Protokollierung; z.B. Rollenbasiertes Berechtigungssystem, Protokollierung der Systemnutzung etc.)</w:t>
      </w:r>
    </w:p>
    <w:p w:rsidR="00F22D7D" w:rsidRDefault="00F22D7D" w:rsidP="00F97E3B">
      <w:pPr>
        <w:pStyle w:val="Absatz1"/>
      </w:pPr>
      <w:r>
        <w:tab/>
        <w:t>Der Zugriff auf Datenverarbeitungssyste</w:t>
      </w:r>
      <w:r w:rsidR="00A410E8">
        <w:t xml:space="preserve">me beim Auftragnehmer erfolgt anhand: </w:t>
      </w:r>
    </w:p>
    <w:p w:rsidR="008339B3" w:rsidRDefault="00A410E8" w:rsidP="008339B3">
      <w:pPr>
        <w:pStyle w:val="Absatz1"/>
      </w:pPr>
      <w:r>
        <w:tab/>
      </w:r>
      <w:r w:rsidR="008339B3">
        <w:t>(   )   Berechtigungs- und Rollenkonzept für Applikationen</w:t>
      </w:r>
    </w:p>
    <w:p w:rsidR="008339B3" w:rsidRDefault="008339B3" w:rsidP="008339B3">
      <w:pPr>
        <w:pStyle w:val="Absatz1"/>
      </w:pPr>
      <w:r>
        <w:tab/>
        <w:t>(   )   Umsetzung von Regelungen zur Zugriffs- und Benutzerberechtigung</w:t>
      </w:r>
    </w:p>
    <w:p w:rsidR="008339B3" w:rsidRDefault="008339B3" w:rsidP="008339B3">
      <w:pPr>
        <w:pStyle w:val="Absatz1"/>
      </w:pPr>
      <w:r>
        <w:tab/>
        <w:t>(   )   Überprüfung der Berechtigungen</w:t>
      </w:r>
    </w:p>
    <w:p w:rsidR="008339B3" w:rsidRDefault="008339B3" w:rsidP="008339B3">
      <w:pPr>
        <w:pStyle w:val="Absatz1"/>
      </w:pPr>
      <w:r>
        <w:tab/>
        <w:t>(   )   Funktionsbegrenzung (funktional/zeitlich)</w:t>
      </w:r>
    </w:p>
    <w:p w:rsidR="008339B3" w:rsidRDefault="008339B3" w:rsidP="008339B3">
      <w:pPr>
        <w:pStyle w:val="Absatz1"/>
      </w:pPr>
      <w:r>
        <w:tab/>
        <w:t>(   )   Zugriffsbeschränkungen (gemäß „Need-to-Know“ und „Least Privilege“)</w:t>
      </w:r>
    </w:p>
    <w:p w:rsidR="008339B3" w:rsidRDefault="008339B3" w:rsidP="008339B3">
      <w:pPr>
        <w:pStyle w:val="Absatz1"/>
      </w:pPr>
      <w:r>
        <w:tab/>
        <w:t>(   )   Verschlüsselte Speicherung der Daten</w:t>
      </w:r>
    </w:p>
    <w:p w:rsidR="008339B3" w:rsidRDefault="008339B3" w:rsidP="008339B3">
      <w:pPr>
        <w:pStyle w:val="Absatz1"/>
      </w:pPr>
      <w:r>
        <w:tab/>
        <w:t>(   )   Protokollierung</w:t>
      </w:r>
    </w:p>
    <w:p w:rsidR="008339B3" w:rsidRDefault="008339B3" w:rsidP="008339B3">
      <w:pPr>
        <w:pStyle w:val="Absatz1"/>
      </w:pPr>
      <w:r>
        <w:tab/>
        <w:t>(   )   Protokollierung des lesenden Zugriffs</w:t>
      </w:r>
    </w:p>
    <w:p w:rsidR="008339B3" w:rsidRDefault="003F4634" w:rsidP="008339B3">
      <w:pPr>
        <w:pStyle w:val="Absatz1"/>
      </w:pPr>
      <w:r>
        <w:tab/>
        <w:t>(   )</w:t>
      </w:r>
      <w:r w:rsidR="008339B3">
        <w:t xml:space="preserve">   Protokollierung des schreibenden Zugriffs</w:t>
      </w:r>
    </w:p>
    <w:p w:rsidR="008339B3" w:rsidRDefault="003F4634" w:rsidP="008339B3">
      <w:pPr>
        <w:pStyle w:val="Absatz1"/>
      </w:pPr>
      <w:r>
        <w:tab/>
        <w:t>(   )</w:t>
      </w:r>
      <w:r w:rsidR="008339B3">
        <w:t xml:space="preserve">   Protokollierung von unberechtigten Zugriffsversuchen</w:t>
      </w:r>
    </w:p>
    <w:p w:rsidR="008339B3" w:rsidRDefault="003F4634" w:rsidP="008339B3">
      <w:pPr>
        <w:pStyle w:val="Absatz1"/>
      </w:pPr>
      <w:r>
        <w:tab/>
        <w:t>(   )</w:t>
      </w:r>
      <w:r w:rsidR="008339B3">
        <w:t xml:space="preserve">   Regelmäßige Auswertung</w:t>
      </w:r>
    </w:p>
    <w:p w:rsidR="008339B3" w:rsidRDefault="003F4634" w:rsidP="008339B3">
      <w:pPr>
        <w:pStyle w:val="Absatz1"/>
      </w:pPr>
      <w:r>
        <w:tab/>
        <w:t>(   )</w:t>
      </w:r>
      <w:r w:rsidR="008339B3">
        <w:t xml:space="preserve">   Anlassbezogene Auswertung</w:t>
      </w:r>
    </w:p>
    <w:p w:rsidR="008339B3" w:rsidRDefault="003F4634" w:rsidP="008339B3">
      <w:pPr>
        <w:pStyle w:val="Absatz1"/>
      </w:pPr>
      <w:r>
        <w:tab/>
        <w:t>(   )</w:t>
      </w:r>
      <w:r w:rsidR="008339B3">
        <w:t xml:space="preserve">   Umsetzung von Regelungen zur Löschung von Daten</w:t>
      </w:r>
    </w:p>
    <w:p w:rsidR="008339B3" w:rsidRDefault="003F4634" w:rsidP="008339B3">
      <w:pPr>
        <w:pStyle w:val="Absatz1"/>
      </w:pPr>
      <w:r>
        <w:tab/>
        <w:t>(   )</w:t>
      </w:r>
      <w:r w:rsidR="008339B3">
        <w:t xml:space="preserve">   Umsetzung von Regelungen zum Umgang mit elektronischen Speichermedien</w:t>
      </w:r>
    </w:p>
    <w:p w:rsidR="008339B3" w:rsidRDefault="003F4634" w:rsidP="008339B3">
      <w:pPr>
        <w:pStyle w:val="Absatz1"/>
      </w:pPr>
      <w:r>
        <w:tab/>
        <w:t>(   )</w:t>
      </w:r>
      <w:r w:rsidR="008339B3">
        <w:t xml:space="preserve">   Umsetzung von Regelungen zur Entsorgung von Speichermedien</w:t>
      </w:r>
    </w:p>
    <w:p w:rsidR="00A410E8" w:rsidRDefault="003F4634" w:rsidP="008339B3">
      <w:pPr>
        <w:pStyle w:val="Absatz1"/>
      </w:pPr>
      <w:r>
        <w:tab/>
        <w:t>(   )</w:t>
      </w:r>
      <w:r w:rsidR="008339B3">
        <w:t xml:space="preserve">   Integritätskontrolle</w:t>
      </w:r>
    </w:p>
    <w:p w:rsidR="003F4634" w:rsidRDefault="003F4634" w:rsidP="003F4634">
      <w:pPr>
        <w:pStyle w:val="Absatz1"/>
      </w:pPr>
      <w:r>
        <w:tab/>
        <w:t>Falls andere oder zusätzliche Maßnahmen umgesetzt wurden, oder oben angegebene Maßnahmen spezifiziert werden sollen, bitte nachstehen</w:t>
      </w:r>
      <w:r w:rsidR="00A60B05">
        <w:t>d</w:t>
      </w:r>
      <w:r>
        <w:t xml:space="preserve"> beschreiben:</w:t>
      </w:r>
    </w:p>
    <w:p w:rsidR="003F4634" w:rsidRDefault="003F4634" w:rsidP="003F4634">
      <w:pPr>
        <w:pStyle w:val="Absatz1"/>
      </w:pPr>
      <w: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22CFA">
        <w:t xml:space="preserve"> </w:t>
      </w:r>
    </w:p>
    <w:p w:rsidR="00603E1F" w:rsidRDefault="00603E1F" w:rsidP="00F97E3B">
      <w:pPr>
        <w:pStyle w:val="Absatz1"/>
        <w:rPr>
          <w:b/>
        </w:rPr>
      </w:pPr>
    </w:p>
    <w:p w:rsidR="00F22D7D" w:rsidRPr="008A1582" w:rsidRDefault="00F22D7D" w:rsidP="00F97E3B">
      <w:pPr>
        <w:pStyle w:val="Absatz1"/>
        <w:rPr>
          <w:b/>
        </w:rPr>
      </w:pPr>
      <w:r w:rsidRPr="008A1582">
        <w:rPr>
          <w:b/>
        </w:rPr>
        <w:t>(</w:t>
      </w:r>
      <w:r w:rsidR="008A1582" w:rsidRPr="008A1582">
        <w:rPr>
          <w:b/>
        </w:rPr>
        <w:t>2</w:t>
      </w:r>
      <w:r w:rsidRPr="008A1582">
        <w:rPr>
          <w:b/>
        </w:rPr>
        <w:t>.4)</w:t>
      </w:r>
      <w:r w:rsidRPr="008A1582">
        <w:rPr>
          <w:b/>
        </w:rPr>
        <w:tab/>
        <w:t>Weitergabekontrolle</w:t>
      </w:r>
      <w:r w:rsidR="008A1582">
        <w:rPr>
          <w:b/>
        </w:rPr>
        <w:t>:</w:t>
      </w:r>
    </w:p>
    <w:p w:rsidR="00F22D7D" w:rsidRDefault="00F22D7D" w:rsidP="00F97E3B">
      <w:pPr>
        <w:pStyle w:val="Absatz1"/>
      </w:pPr>
      <w:r>
        <w:tab/>
        <w:t xml:space="preserve">Aspekte der Weitergabe personenbezogener Daten sind zu regeln: Elektronische Übertragung, Datentransport, sowie deren Kontrolle. </w:t>
      </w:r>
    </w:p>
    <w:p w:rsidR="00F22D7D" w:rsidRDefault="00F22D7D" w:rsidP="00F97E3B">
      <w:pPr>
        <w:pStyle w:val="Absatz1"/>
      </w:pPr>
      <w:r>
        <w:tab/>
        <w:t>(Maßnahmen bei Transport, Übertragung und Übermittlung oder Speicherung auf Datenträger (manuell oder elektronisch) sowie bei der nachträglichen Überprüfung; z.B. Datenverschlüsselung, Tunnelverbindungen, Transportsicherung, Datenträgervernichtungsregelung, elektronische Signaturen etc.)</w:t>
      </w:r>
    </w:p>
    <w:p w:rsidR="00F22D7D" w:rsidRDefault="00F22D7D" w:rsidP="00F97E3B">
      <w:pPr>
        <w:pStyle w:val="Absatz1"/>
      </w:pPr>
      <w:r>
        <w:tab/>
        <w:t>Beschreibung der Weitergabe beim Auftragnehmer: Z.B.: Grundsätzlich verbleiben personenbezogene Daten innerhalb der Datenverarbeitungssysteme. Zur Datenübertragung zwischen den Applikationen und Servern werden State-of-the-Art Verschlüsselungsverfahren verwendet (SSL-basiert: FreeBSD, SSH, HTTPS).</w:t>
      </w:r>
    </w:p>
    <w:p w:rsidR="003F4634" w:rsidRDefault="003F4634" w:rsidP="00F97E3B">
      <w:pPr>
        <w:pStyle w:val="Absatz1"/>
      </w:pPr>
      <w:r>
        <w:tab/>
        <w:t>Maßnahmen bei Transport, Übertragung und Übermittlung oder Speicherung auf Datenträger (manuell oder elektronisch) sowie bei der nachträglichen Überprüfung:</w:t>
      </w:r>
    </w:p>
    <w:p w:rsidR="00714D7F" w:rsidRDefault="003F4634" w:rsidP="00714D7F">
      <w:pPr>
        <w:pStyle w:val="Absatz1"/>
      </w:pPr>
      <w:r>
        <w:tab/>
      </w:r>
      <w:r w:rsidR="00714D7F">
        <w:t>(   )   Vollständige Dokumentation der Formen der Weitergabe von Daten (z. B. Ausdruck,</w:t>
      </w:r>
    </w:p>
    <w:p w:rsidR="00714D7F" w:rsidRDefault="00714D7F" w:rsidP="00714D7F">
      <w:pPr>
        <w:pStyle w:val="Absatz1"/>
      </w:pPr>
      <w:r>
        <w:t xml:space="preserve">       </w:t>
      </w:r>
      <w:r>
        <w:tab/>
        <w:t>Datenträger, automatisierte Übermittlung)</w:t>
      </w:r>
    </w:p>
    <w:p w:rsidR="00714D7F" w:rsidRDefault="00714D7F" w:rsidP="00714D7F">
      <w:pPr>
        <w:pStyle w:val="Absatz1"/>
      </w:pPr>
      <w:r>
        <w:tab/>
        <w:t>(   )   Auflistung der Empfänger der Daten</w:t>
      </w:r>
    </w:p>
    <w:p w:rsidR="00714D7F" w:rsidRDefault="00714D7F" w:rsidP="00714D7F">
      <w:pPr>
        <w:pStyle w:val="Absatz1"/>
      </w:pPr>
      <w:r>
        <w:tab/>
        <w:t>(   )   Dokumentationen der Schnittstellen und der Abruf- und Übermittlungsprogramme</w:t>
      </w:r>
    </w:p>
    <w:p w:rsidR="00714D7F" w:rsidRDefault="00714D7F" w:rsidP="00714D7F">
      <w:pPr>
        <w:pStyle w:val="Absatz1"/>
      </w:pPr>
      <w:r>
        <w:tab/>
        <w:t>(   )   Für Ausdrucke und Datenträger:</w:t>
      </w:r>
    </w:p>
    <w:p w:rsidR="00714D7F" w:rsidRDefault="00714D7F" w:rsidP="00714D7F">
      <w:pPr>
        <w:pStyle w:val="Absatz1"/>
      </w:pPr>
      <w:r>
        <w:tab/>
        <w:t>(   )   Durchführung von regelmäßigen Bestandskontrollen</w:t>
      </w:r>
    </w:p>
    <w:p w:rsidR="00714D7F" w:rsidRDefault="00714D7F" w:rsidP="00714D7F">
      <w:pPr>
        <w:pStyle w:val="Absatz1"/>
      </w:pPr>
      <w:r>
        <w:tab/>
        <w:t>(   )   Sicherungen des Transports (z. B. Behälter, Verschlüsselung von Speicher-</w:t>
      </w:r>
    </w:p>
    <w:p w:rsidR="00714D7F" w:rsidRDefault="00714D7F" w:rsidP="00714D7F">
      <w:pPr>
        <w:pStyle w:val="Absatz1"/>
      </w:pPr>
      <w:r>
        <w:t xml:space="preserve">        </w:t>
      </w:r>
      <w:r>
        <w:tab/>
        <w:t>medien, Übergabeprotokolle)</w:t>
      </w:r>
    </w:p>
    <w:p w:rsidR="00714D7F" w:rsidRDefault="00714D7F" w:rsidP="00714D7F">
      <w:pPr>
        <w:pStyle w:val="Absatz1"/>
      </w:pPr>
      <w:r>
        <w:tab/>
        <w:t>(   )   Für elektronische Weitergaben:</w:t>
      </w:r>
    </w:p>
    <w:p w:rsidR="00714D7F" w:rsidRDefault="00714D7F" w:rsidP="00714D7F">
      <w:pPr>
        <w:pStyle w:val="Absatz1"/>
      </w:pPr>
      <w:r>
        <w:tab/>
        <w:t>(   )   Verschlüsselung der Datenübermittlung</w:t>
      </w:r>
    </w:p>
    <w:p w:rsidR="00714D7F" w:rsidRDefault="00714D7F" w:rsidP="00714D7F">
      <w:pPr>
        <w:pStyle w:val="Absatz1"/>
      </w:pPr>
      <w:r>
        <w:tab/>
        <w:t>(   )   Durchführung von Protokollierungen der Datenweitergabe oder Übermittlung</w:t>
      </w:r>
    </w:p>
    <w:p w:rsidR="00714D7F" w:rsidRDefault="00714D7F" w:rsidP="00714D7F">
      <w:pPr>
        <w:pStyle w:val="Absatz1"/>
      </w:pPr>
      <w:r>
        <w:tab/>
        <w:t>(   )   Durchführung von Plausibilitäts-, Vollständigkeits- und Richtigkeitsprüfungen</w:t>
      </w:r>
    </w:p>
    <w:p w:rsidR="003F4634" w:rsidRDefault="00714D7F" w:rsidP="00714D7F">
      <w:pPr>
        <w:pStyle w:val="Absatz1"/>
      </w:pPr>
      <w:r>
        <w:tab/>
        <w:t>(   ) Maßnahmen zur Verhinderung von unkontrollierten Informationsabflüssen (z. B. Deaktivierung der USB-Schnittstellen, regelmäßige Kontrolle der zulässigen Empfänger, technische Beschränkung auf zulässige Empfänger)</w:t>
      </w:r>
    </w:p>
    <w:p w:rsidR="00A60B05" w:rsidRDefault="00A60B05" w:rsidP="00A60B05">
      <w:pPr>
        <w:pStyle w:val="Absatz1"/>
      </w:pPr>
      <w:r>
        <w:tab/>
        <w:t>Falls andere oder zusätzliche Maßnahmen umgesetzt wurden, oder oben angegebene Maßnahmen spezifiziert werden sollen, bitte nachstehend beschreiben:</w:t>
      </w:r>
    </w:p>
    <w:p w:rsidR="00A60B05" w:rsidRDefault="00A60B05" w:rsidP="00A60B05">
      <w:pPr>
        <w:pStyle w:val="Absatz1"/>
      </w:pPr>
      <w: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22CFA">
        <w:t xml:space="preserve"> </w:t>
      </w:r>
    </w:p>
    <w:p w:rsidR="00603E1F" w:rsidRDefault="00603E1F" w:rsidP="00F97E3B">
      <w:pPr>
        <w:pStyle w:val="Absatz1"/>
        <w:rPr>
          <w:b/>
        </w:rPr>
      </w:pPr>
    </w:p>
    <w:p w:rsidR="00F22D7D" w:rsidRPr="008A1582" w:rsidRDefault="008A1582" w:rsidP="00F97E3B">
      <w:pPr>
        <w:pStyle w:val="Absatz1"/>
        <w:rPr>
          <w:b/>
        </w:rPr>
      </w:pPr>
      <w:r w:rsidRPr="008A1582">
        <w:rPr>
          <w:b/>
        </w:rPr>
        <w:t>(2</w:t>
      </w:r>
      <w:r w:rsidR="00F22D7D" w:rsidRPr="008A1582">
        <w:rPr>
          <w:b/>
        </w:rPr>
        <w:t>.5)</w:t>
      </w:r>
      <w:r w:rsidR="00F22D7D" w:rsidRPr="008A1582">
        <w:rPr>
          <w:b/>
        </w:rPr>
        <w:tab/>
        <w:t xml:space="preserve">Eingabekontrolle: </w:t>
      </w:r>
    </w:p>
    <w:p w:rsidR="00F22D7D" w:rsidRDefault="00F22D7D" w:rsidP="00F97E3B">
      <w:pPr>
        <w:pStyle w:val="Absatz1"/>
      </w:pPr>
      <w:r>
        <w:tab/>
        <w:t xml:space="preserve">Die Nachvollziehbarkeit bzw. Dokumentation der Datenverwaltung und –pflege ist zu gewährleisten. </w:t>
      </w:r>
    </w:p>
    <w:p w:rsidR="00F22D7D" w:rsidRDefault="00F22D7D" w:rsidP="00F97E3B">
      <w:pPr>
        <w:pStyle w:val="Absatz1"/>
      </w:pPr>
      <w:r>
        <w:tab/>
        <w:t>(Maßnahmen zur nachträglichen Überprüfung</w:t>
      </w:r>
      <w:r w:rsidR="0020400E">
        <w:t>, ob und von wem Daten eingegeben, verändert oder entfernt (gelöscht) worden sind; z.B. Protokollierungs- und Protokollauswertungssysteme)</w:t>
      </w:r>
    </w:p>
    <w:p w:rsidR="00C537F2" w:rsidRDefault="00C537F2" w:rsidP="00F97E3B">
      <w:pPr>
        <w:pStyle w:val="Absatz1"/>
      </w:pPr>
      <w:r>
        <w:tab/>
        <w:t>(   ) Protokollierung der Eingaben und Überprüfung der Protokolle</w:t>
      </w:r>
    </w:p>
    <w:p w:rsidR="00C537F2" w:rsidRDefault="00C537F2" w:rsidP="00F97E3B">
      <w:pPr>
        <w:pStyle w:val="Absatz1"/>
      </w:pPr>
      <w:r>
        <w:tab/>
        <w:t>(   ) Organisatorisch festgelegte Zuständigkeiten für die Eingabe</w:t>
      </w:r>
    </w:p>
    <w:p w:rsidR="00C537F2" w:rsidRDefault="00C537F2" w:rsidP="00C537F2">
      <w:pPr>
        <w:pStyle w:val="Absatz1"/>
      </w:pPr>
      <w:r>
        <w:tab/>
        <w:t>Falls andere oder zusätzliche Maßnahmen umgesetzt wurden, oder oben angegebene Maßnahmen spezifiziert werden sollen, bitte nachstehend beschreiben:</w:t>
      </w:r>
    </w:p>
    <w:p w:rsidR="00C537F2" w:rsidRDefault="00C537F2" w:rsidP="00C537F2">
      <w:pPr>
        <w:pStyle w:val="Absatz1"/>
      </w:pPr>
      <w: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22CFA">
        <w:t xml:space="preserve"> </w:t>
      </w:r>
    </w:p>
    <w:p w:rsidR="00603E1F" w:rsidRDefault="00603E1F" w:rsidP="00F97E3B">
      <w:pPr>
        <w:pStyle w:val="Absatz1"/>
        <w:rPr>
          <w:b/>
        </w:rPr>
      </w:pPr>
    </w:p>
    <w:p w:rsidR="0020400E" w:rsidRPr="008A1582" w:rsidRDefault="008A1582" w:rsidP="00F97E3B">
      <w:pPr>
        <w:pStyle w:val="Absatz1"/>
        <w:rPr>
          <w:b/>
        </w:rPr>
      </w:pPr>
      <w:r w:rsidRPr="008A1582">
        <w:rPr>
          <w:b/>
        </w:rPr>
        <w:t>(2</w:t>
      </w:r>
      <w:r w:rsidR="0020400E" w:rsidRPr="008A1582">
        <w:rPr>
          <w:b/>
        </w:rPr>
        <w:t>.6)</w:t>
      </w:r>
      <w:r w:rsidR="0020400E" w:rsidRPr="008A1582">
        <w:rPr>
          <w:b/>
        </w:rPr>
        <w:tab/>
        <w:t xml:space="preserve">Auftragskontrolle: </w:t>
      </w:r>
    </w:p>
    <w:p w:rsidR="0020400E" w:rsidRDefault="0020400E" w:rsidP="00F97E3B">
      <w:pPr>
        <w:pStyle w:val="Absatz1"/>
      </w:pPr>
      <w:r>
        <w:tab/>
        <w:t xml:space="preserve">Es muss dafür Sorge getragen werden, dass die Daten nur gemäß dem ursprünglichen Zweck und damit entsprechend seinem Auftrag verwendet werden. </w:t>
      </w:r>
    </w:p>
    <w:p w:rsidR="0020400E" w:rsidRDefault="0020400E" w:rsidP="00F97E3B">
      <w:pPr>
        <w:pStyle w:val="Absatz1"/>
      </w:pPr>
      <w:r>
        <w:tab/>
        <w:t>(Maßnahmen, damit personenbezogene Daten, die im Auftrag verarbeitet werden, nur entsprechend den Weisungen des Auftraggebers verarbeitet werden)</w:t>
      </w:r>
    </w:p>
    <w:p w:rsidR="0075652E" w:rsidRDefault="0017188C" w:rsidP="0075652E">
      <w:pPr>
        <w:pStyle w:val="Absatz1"/>
      </w:pPr>
      <w:r>
        <w:tab/>
      </w:r>
      <w:r w:rsidR="0075652E">
        <w:t>(   )   Strikte Einhaltung der im vorliegenden Auftragsdatenverarbeitungs-Vertrag festge-</w:t>
      </w:r>
    </w:p>
    <w:p w:rsidR="0075652E" w:rsidRDefault="0075652E" w:rsidP="0075652E">
      <w:pPr>
        <w:pStyle w:val="Absatz1"/>
      </w:pPr>
      <w:r>
        <w:t xml:space="preserve">        </w:t>
      </w:r>
      <w:r>
        <w:tab/>
        <w:t xml:space="preserve">schriebenen Vereinbarungen </w:t>
      </w:r>
    </w:p>
    <w:p w:rsidR="0075652E" w:rsidRDefault="0075652E" w:rsidP="0075652E">
      <w:pPr>
        <w:pStyle w:val="Absatz1"/>
      </w:pPr>
      <w:r>
        <w:tab/>
        <w:t xml:space="preserve">(   )   Konzept dahingehend, wie die regelmäßige Kontrolle des Auftragsprozesses erfolgt </w:t>
      </w:r>
    </w:p>
    <w:p w:rsidR="0075652E" w:rsidRDefault="0075652E" w:rsidP="0075652E">
      <w:pPr>
        <w:pStyle w:val="Absatz1"/>
      </w:pPr>
      <w:r>
        <w:t xml:space="preserve">        </w:t>
      </w:r>
      <w:r>
        <w:tab/>
        <w:t xml:space="preserve">(z. B. Vorlage von Self-Assessments, Vorlage der Verträge mit Unterauftragnehmern, </w:t>
      </w:r>
    </w:p>
    <w:p w:rsidR="0017188C" w:rsidRDefault="0075652E" w:rsidP="0075652E">
      <w:pPr>
        <w:pStyle w:val="Absatz1"/>
      </w:pPr>
      <w:r>
        <w:t xml:space="preserve">        </w:t>
      </w:r>
      <w:r>
        <w:tab/>
        <w:t>Durchführung von Kontrollen bei Subunternehmern durch den Auftragnehmer)</w:t>
      </w:r>
    </w:p>
    <w:p w:rsidR="0075652E" w:rsidRDefault="0075652E" w:rsidP="0075652E">
      <w:pPr>
        <w:pStyle w:val="Absatz1"/>
      </w:pPr>
      <w:r>
        <w:tab/>
        <w:t>Falls andere oder zusätzliche Maßnahmen umgesetzt wurden, oder oben angegebene Maßnahmen spezifiziert werden sollen, bitte nachstehend beschreiben:</w:t>
      </w:r>
    </w:p>
    <w:p w:rsidR="0075652E" w:rsidRDefault="0075652E" w:rsidP="0075652E">
      <w:pPr>
        <w:pStyle w:val="Absatz1"/>
      </w:pPr>
      <w: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400E" w:rsidRPr="008A1582" w:rsidRDefault="0075652E" w:rsidP="00F97E3B">
      <w:pPr>
        <w:pStyle w:val="Absatz1"/>
        <w:rPr>
          <w:b/>
        </w:rPr>
      </w:pPr>
      <w:r w:rsidRPr="008A1582">
        <w:rPr>
          <w:b/>
        </w:rPr>
        <w:t xml:space="preserve"> </w:t>
      </w:r>
      <w:r w:rsidR="008A1582" w:rsidRPr="008A1582">
        <w:rPr>
          <w:b/>
        </w:rPr>
        <w:t>(2</w:t>
      </w:r>
      <w:r w:rsidR="0020400E" w:rsidRPr="008A1582">
        <w:rPr>
          <w:b/>
        </w:rPr>
        <w:t>.7)</w:t>
      </w:r>
      <w:r w:rsidR="0020400E" w:rsidRPr="008A1582">
        <w:rPr>
          <w:b/>
        </w:rPr>
        <w:tab/>
      </w:r>
      <w:r w:rsidR="00603E1F">
        <w:rPr>
          <w:b/>
        </w:rPr>
        <w:t xml:space="preserve"> </w:t>
      </w:r>
      <w:r w:rsidR="0020400E" w:rsidRPr="008A1582">
        <w:rPr>
          <w:b/>
        </w:rPr>
        <w:t xml:space="preserve">Verfügbarkeitskontrolle: </w:t>
      </w:r>
    </w:p>
    <w:p w:rsidR="0020400E" w:rsidRDefault="0020400E" w:rsidP="00F97E3B">
      <w:pPr>
        <w:pStyle w:val="Absatz1"/>
      </w:pPr>
      <w:r>
        <w:tab/>
        <w:t xml:space="preserve">Die Daten sind gegen zufällige Zerstörung oder Verlust zu schützen. </w:t>
      </w:r>
    </w:p>
    <w:p w:rsidR="0020400E" w:rsidRDefault="0020400E" w:rsidP="00F97E3B">
      <w:pPr>
        <w:pStyle w:val="Absatz1"/>
      </w:pPr>
      <w:r>
        <w:tab/>
        <w:t>(Maßnahmen zur Datensicherung (physikalisch / logisch); z.B. Backups, Notfallplan, Virenschutz, Firewall etc.)</w:t>
      </w:r>
    </w:p>
    <w:p w:rsidR="00B42BF5" w:rsidRDefault="00B42BF5" w:rsidP="00B42BF5">
      <w:pPr>
        <w:pStyle w:val="Absatz1"/>
      </w:pPr>
      <w:r>
        <w:tab/>
        <w:t>(   )   Regelmäßige Kontrolle des Systemzustands (Monitoring)</w:t>
      </w:r>
    </w:p>
    <w:p w:rsidR="00B42BF5" w:rsidRDefault="00B42BF5" w:rsidP="00B42BF5">
      <w:pPr>
        <w:pStyle w:val="Absatz1"/>
      </w:pPr>
      <w:r>
        <w:tab/>
        <w:t>(   )   Backup- und Wiederanlaufkonzept (regelmäßige Datensicherungen)</w:t>
      </w:r>
    </w:p>
    <w:p w:rsidR="00B42BF5" w:rsidRDefault="00B42BF5" w:rsidP="00B42BF5">
      <w:pPr>
        <w:pStyle w:val="Absatz1"/>
      </w:pPr>
      <w:r>
        <w:tab/>
        <w:t>(   )   Datenarchivierungskonzept</w:t>
      </w:r>
    </w:p>
    <w:p w:rsidR="00B42BF5" w:rsidRDefault="00B42BF5" w:rsidP="00B42BF5">
      <w:pPr>
        <w:pStyle w:val="Absatz1"/>
      </w:pPr>
      <w:r>
        <w:tab/>
        <w:t>(   )   Vorhandensein eines Notfallkonzepts (Business Continuity, Disaster Recovery)</w:t>
      </w:r>
    </w:p>
    <w:p w:rsidR="00B42BF5" w:rsidRDefault="00B42BF5" w:rsidP="00B42BF5">
      <w:pPr>
        <w:pStyle w:val="Absatz1"/>
      </w:pPr>
      <w:r>
        <w:tab/>
        <w:t>(   )   Regelmäßige Tests des Notfallkonzepts</w:t>
      </w:r>
    </w:p>
    <w:p w:rsidR="00B42BF5" w:rsidRDefault="00B42BF5" w:rsidP="00B42BF5">
      <w:pPr>
        <w:pStyle w:val="Absatz1"/>
      </w:pPr>
      <w:r>
        <w:tab/>
        <w:t>(   )   Vorhandensein von redundanten IT-Systemen (z. B. Server, Speicher)</w:t>
      </w:r>
    </w:p>
    <w:p w:rsidR="00B42BF5" w:rsidRDefault="00B42BF5" w:rsidP="00B42BF5">
      <w:pPr>
        <w:pStyle w:val="Absatz1"/>
      </w:pPr>
      <w:r>
        <w:tab/>
        <w:t>(   )   Funktionsfähige physische Schutzeinrichtungen (Brandschutz, Energie, Klima)</w:t>
      </w:r>
    </w:p>
    <w:p w:rsidR="00B42BF5" w:rsidRDefault="0020400E" w:rsidP="00B42BF5">
      <w:pPr>
        <w:pStyle w:val="Absatz1"/>
      </w:pPr>
      <w:r>
        <w:tab/>
      </w:r>
      <w:r w:rsidR="00B42BF5">
        <w:t>Falls andere oder zusätzliche Maßnahmen umgesetzt wurden, oder oben angegebene Maßnahmen spezifiziert werden sollen, bitte nachstehend beschreiben:</w:t>
      </w:r>
    </w:p>
    <w:p w:rsidR="00B42BF5" w:rsidRDefault="00B42BF5" w:rsidP="00B42BF5">
      <w:pPr>
        <w:pStyle w:val="Absatz1"/>
      </w:pPr>
      <w: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7412" w:rsidRPr="000E7412" w:rsidRDefault="000E7412" w:rsidP="00B42BF5">
      <w:pPr>
        <w:pStyle w:val="Absatz1"/>
        <w:rPr>
          <w:b/>
        </w:rPr>
      </w:pPr>
      <w:r w:rsidRPr="000E7412">
        <w:rPr>
          <w:b/>
        </w:rPr>
        <w:t>(2.8) Trennungskontrolle:</w:t>
      </w:r>
    </w:p>
    <w:p w:rsidR="00B42BF5" w:rsidRDefault="00B42BF5" w:rsidP="00B42BF5">
      <w:pPr>
        <w:pStyle w:val="Absatz1"/>
      </w:pPr>
      <w:r w:rsidRPr="000E7412">
        <w:rPr>
          <w:b/>
        </w:rPr>
        <w:tab/>
      </w:r>
      <w:r>
        <w:t xml:space="preserve">Daten, die zu unterschiedlichen Zwecken erhoben wurden, sind getrennt zu verarbeiten. </w:t>
      </w:r>
    </w:p>
    <w:p w:rsidR="00B42BF5" w:rsidRDefault="00B42BF5" w:rsidP="00B42BF5">
      <w:pPr>
        <w:pStyle w:val="Absatz1"/>
      </w:pPr>
      <w:r>
        <w:tab/>
        <w:t xml:space="preserve">Maßnahmen zur getrennten Verarbeitung (Speicherung, Veränderung, Löschung, Übermittlung) von Daten mit unterschiedlichen Zwecken: </w:t>
      </w:r>
    </w:p>
    <w:p w:rsidR="004C64E3" w:rsidRDefault="004C64E3" w:rsidP="004C64E3">
      <w:pPr>
        <w:pStyle w:val="Absatz1"/>
      </w:pPr>
      <w:r>
        <w:tab/>
        <w:t>(   )   Dokumentation der Funktionstrennung</w:t>
      </w:r>
    </w:p>
    <w:p w:rsidR="004C64E3" w:rsidRDefault="004C64E3" w:rsidP="004C64E3">
      <w:pPr>
        <w:pStyle w:val="Absatz1"/>
      </w:pPr>
      <w:r>
        <w:tab/>
        <w:t>(   )   Vorhandensein von Richtlinien und Arbeitsanweisungen</w:t>
      </w:r>
    </w:p>
    <w:p w:rsidR="004C64E3" w:rsidRDefault="004C64E3" w:rsidP="004C64E3">
      <w:pPr>
        <w:pStyle w:val="Absatz1"/>
      </w:pPr>
      <w:r>
        <w:tab/>
        <w:t>(   )   Vorhandensein von Verfahrensdokumentationen</w:t>
      </w:r>
    </w:p>
    <w:p w:rsidR="004C64E3" w:rsidRDefault="004C64E3" w:rsidP="004C64E3">
      <w:pPr>
        <w:pStyle w:val="Absatz1"/>
      </w:pPr>
      <w:r>
        <w:tab/>
        <w:t>(   )   Mandantenfähigkeit:</w:t>
      </w:r>
    </w:p>
    <w:p w:rsidR="004C64E3" w:rsidRDefault="004C64E3" w:rsidP="004C64E3">
      <w:pPr>
        <w:pStyle w:val="Absatz1"/>
      </w:pPr>
      <w:r>
        <w:tab/>
        <w:t>(   )   Physische Trennung</w:t>
      </w:r>
    </w:p>
    <w:p w:rsidR="004C64E3" w:rsidRDefault="004C64E3" w:rsidP="004C64E3">
      <w:pPr>
        <w:pStyle w:val="Absatz1"/>
      </w:pPr>
      <w:r>
        <w:tab/>
        <w:t>(   )   Trennung auf Systemebene</w:t>
      </w:r>
    </w:p>
    <w:p w:rsidR="004C64E3" w:rsidRDefault="004C64E3" w:rsidP="004C64E3">
      <w:pPr>
        <w:pStyle w:val="Absatz1"/>
      </w:pPr>
      <w:r>
        <w:tab/>
        <w:t>(   )   Trennung auf Datenebene</w:t>
      </w:r>
    </w:p>
    <w:p w:rsidR="004C64E3" w:rsidRDefault="004C64E3" w:rsidP="004C64E3">
      <w:pPr>
        <w:pStyle w:val="Absatz1"/>
      </w:pPr>
      <w:r>
        <w:tab/>
        <w:t>(   )   Trennung von Produktiv- und Testsystemen</w:t>
      </w:r>
    </w:p>
    <w:p w:rsidR="004C64E3" w:rsidRDefault="004C64E3" w:rsidP="004C64E3">
      <w:pPr>
        <w:pStyle w:val="Absatz1"/>
      </w:pPr>
      <w:r>
        <w:tab/>
        <w:t>(   )   Regelmäßige Prüfung der bestimmungsgemäßen Nutzung der Informationen</w:t>
      </w:r>
    </w:p>
    <w:p w:rsidR="004C64E3" w:rsidRDefault="004C64E3" w:rsidP="004C64E3">
      <w:pPr>
        <w:pStyle w:val="Absatz1"/>
      </w:pPr>
      <w:r>
        <w:t xml:space="preserve">       </w:t>
      </w:r>
      <w:r>
        <w:tab/>
        <w:t>und IT-Systeme</w:t>
      </w:r>
    </w:p>
    <w:p w:rsidR="004C64E3" w:rsidRDefault="004C64E3" w:rsidP="004C64E3">
      <w:pPr>
        <w:pStyle w:val="Absatz1"/>
      </w:pPr>
      <w:r>
        <w:tab/>
        <w:t>Falls andere oder zusätzliche Maßnahmen umgesetzt wurden, oder oben angegebene Maßnahmen spezifiziert werden sollen, bitte nachstehend beschreiben:</w:t>
      </w:r>
    </w:p>
    <w:p w:rsidR="004C64E3" w:rsidRDefault="004C64E3" w:rsidP="004C64E3">
      <w:pPr>
        <w:pStyle w:val="Absatz1"/>
      </w:pPr>
      <w: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22CFA">
        <w:t xml:space="preserve"> </w:t>
      </w:r>
    </w:p>
    <w:p w:rsidR="00CC6F24" w:rsidRPr="00CC6F24" w:rsidRDefault="004C64E3" w:rsidP="00CC6F24">
      <w:pPr>
        <w:pStyle w:val="Absatz1"/>
        <w:rPr>
          <w:b/>
        </w:rPr>
      </w:pPr>
      <w:r w:rsidRPr="00CC6F24">
        <w:rPr>
          <w:b/>
        </w:rPr>
        <w:t>(2.9) Darüber</w:t>
      </w:r>
      <w:r w:rsidR="00CC6F24" w:rsidRPr="00CC6F24">
        <w:rPr>
          <w:b/>
        </w:rPr>
        <w:t xml:space="preserve"> hinausgehende Maßnahmen zur Gewährleistung von Datenschutz und Datensicherheit:</w:t>
      </w:r>
    </w:p>
    <w:p w:rsidR="00CC6F24" w:rsidRDefault="00CC6F24" w:rsidP="00CC6F24">
      <w:pPr>
        <w:pStyle w:val="Absatz1"/>
      </w:pPr>
      <w:r>
        <w:tab/>
        <w:t>(   )   Schriftlich fixierte Regelungen der Verantwortlichkeiten für Datenschutz</w:t>
      </w:r>
    </w:p>
    <w:p w:rsidR="00CC6F24" w:rsidRDefault="00CC6F24" w:rsidP="00CC6F24">
      <w:pPr>
        <w:pStyle w:val="Absatz1"/>
      </w:pPr>
      <w:r>
        <w:tab/>
        <w:t>(   )   Schriftlich fixierte Regelungen der Verantwortlichkeiten für Informationssicherheit</w:t>
      </w:r>
    </w:p>
    <w:p w:rsidR="00CC6F24" w:rsidRDefault="00CC6F24" w:rsidP="00CC6F24">
      <w:pPr>
        <w:pStyle w:val="Absatz1"/>
      </w:pPr>
      <w:r>
        <w:tab/>
        <w:t xml:space="preserve">(   )   Existenz eines angemessenen Informationssicherheitsmanagements </w:t>
      </w:r>
    </w:p>
    <w:p w:rsidR="00CC6F24" w:rsidRDefault="00CC6F24" w:rsidP="00CC6F24">
      <w:pPr>
        <w:pStyle w:val="Absatz1"/>
      </w:pPr>
      <w:r>
        <w:tab/>
        <w:t>(   )   Existenz eines angemessenen Incident Managements</w:t>
      </w:r>
    </w:p>
    <w:p w:rsidR="00CC6F24" w:rsidRDefault="00CC6F24" w:rsidP="00CC6F24">
      <w:pPr>
        <w:pStyle w:val="Absatz1"/>
      </w:pPr>
      <w:r>
        <w:tab/>
        <w:t>(   )   Durchführung einer Informationsklassifizierung</w:t>
      </w:r>
    </w:p>
    <w:p w:rsidR="00CC6F24" w:rsidRDefault="00CC6F24" w:rsidP="00CC6F24">
      <w:pPr>
        <w:pStyle w:val="Absatz1"/>
      </w:pPr>
      <w:r>
        <w:tab/>
        <w:t>(   )   Regelmäßige Aufklärung und Sensibilisierung der Mitarbeiter und Führungskräfte</w:t>
      </w:r>
    </w:p>
    <w:p w:rsidR="00B6132C" w:rsidRDefault="00B6132C" w:rsidP="00B6132C">
      <w:pPr>
        <w:pStyle w:val="Absatz1"/>
      </w:pPr>
      <w:r>
        <w:tab/>
        <w:t>Falls andere oder zusätzliche Maßnahmen umgesetzt wurden, oder oben angegebene Maßnahmen spezifiziert werden sollen, bitte nachstehend beschreiben:</w:t>
      </w:r>
    </w:p>
    <w:p w:rsidR="00B6132C" w:rsidRDefault="00B6132C" w:rsidP="00B6132C">
      <w:pPr>
        <w:pStyle w:val="Absatz1"/>
      </w:pPr>
      <w: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22CFA">
        <w:t xml:space="preserve"> </w:t>
      </w:r>
    </w:p>
    <w:p w:rsidR="004C64E3" w:rsidRPr="00B42BF5" w:rsidRDefault="004C64E3" w:rsidP="004C64E3">
      <w:pPr>
        <w:pStyle w:val="Absatz1"/>
      </w:pPr>
    </w:p>
    <w:p w:rsidR="00C535EF" w:rsidRDefault="00C535EF" w:rsidP="00F97E3B">
      <w:pPr>
        <w:pStyle w:val="Absatz1"/>
      </w:pPr>
    </w:p>
    <w:p w:rsidR="00C535EF" w:rsidRDefault="00C535EF" w:rsidP="00C535EF">
      <w:pPr>
        <w:pStyle w:val="berschrift1"/>
      </w:pPr>
      <w:r>
        <w:t xml:space="preserve">Anlage </w:t>
      </w:r>
      <w:r w:rsidR="00B729B6">
        <w:t>2</w:t>
      </w:r>
      <w:r w:rsidRPr="00D22CFA">
        <w:br/>
      </w:r>
      <w:r w:rsidR="00B729B6">
        <w:t>Genehmigte Subunternehmer</w:t>
      </w:r>
    </w:p>
    <w:p w:rsidR="00B729B6" w:rsidRPr="00B729B6" w:rsidRDefault="00B729B6" w:rsidP="003B370A">
      <w:pPr>
        <w:spacing w:line="360" w:lineRule="auto"/>
        <w:jc w:val="both"/>
      </w:pPr>
      <w:r>
        <w:t xml:space="preserve">Der Auftraggeber stimmt der Beauftragung der nachfolgenden Subunternehmer unter der Bedingung einer vertraglichen Vereinbarung nach Maßgabe des Art. 28 Abs. 2-4 DS-GVO zu: </w:t>
      </w:r>
    </w:p>
    <w:p w:rsidR="00C535EF" w:rsidRDefault="00C535EF" w:rsidP="00F97E3B">
      <w:pPr>
        <w:pStyle w:val="Absatz1"/>
      </w:pPr>
    </w:p>
    <w:p w:rsidR="0020400E" w:rsidRPr="00D22CFA" w:rsidRDefault="0020400E" w:rsidP="00F97E3B">
      <w:pPr>
        <w:pStyle w:val="Absatz1"/>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Default="00F97E3B" w:rsidP="00694EEC">
      <w:pPr>
        <w:pStyle w:val="Absatz1"/>
        <w:spacing w:after="0" w:line="240" w:lineRule="auto"/>
        <w:jc w:val="center"/>
        <w:rPr>
          <w:sz w:val="4"/>
          <w:szCs w:val="4"/>
        </w:rPr>
      </w:pPr>
    </w:p>
    <w:p w:rsidR="00F97E3B" w:rsidRPr="00D22CFA" w:rsidRDefault="00F97E3B" w:rsidP="00694EEC">
      <w:pPr>
        <w:pStyle w:val="Absatz1"/>
        <w:spacing w:after="0" w:line="240" w:lineRule="auto"/>
        <w:jc w:val="center"/>
        <w:rPr>
          <w:sz w:val="4"/>
          <w:szCs w:val="4"/>
        </w:rPr>
      </w:pPr>
    </w:p>
    <w:sectPr w:rsidR="00F97E3B" w:rsidRPr="00D22CFA">
      <w:headerReference w:type="even" r:id="rId11"/>
      <w:footerReference w:type="default" r:id="rId12"/>
      <w:footerReference w:type="first" r:id="rId13"/>
      <w:footnotePr>
        <w:numRestart w:val="eachSect"/>
      </w:footnotePr>
      <w:type w:val="nextColumn"/>
      <w:pgSz w:w="11907" w:h="16840"/>
      <w:pgMar w:top="1701" w:right="1701" w:bottom="1701" w:left="1701" w:header="397"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767" w:rsidRDefault="00811767">
      <w:r>
        <w:separator/>
      </w:r>
    </w:p>
  </w:endnote>
  <w:endnote w:type="continuationSeparator" w:id="0">
    <w:p w:rsidR="00811767" w:rsidRDefault="0081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w:altName w:val="Century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65" w:rsidRDefault="00223065">
    <w:pPr>
      <w:pStyle w:val="Fuzeile"/>
      <w:tabs>
        <w:tab w:val="right" w:pos="8505"/>
      </w:tabs>
      <w:rPr>
        <w:sz w:val="16"/>
      </w:rPr>
    </w:pPr>
    <w:r>
      <w:rPr>
        <w:sz w:val="16"/>
      </w:rPr>
      <w:fldChar w:fldCharType="begin"/>
    </w:r>
    <w:r>
      <w:rPr>
        <w:sz w:val="16"/>
      </w:rPr>
      <w:instrText xml:space="preserve"> FILENAME   \* MERGEFORMAT </w:instrText>
    </w:r>
    <w:r>
      <w:rPr>
        <w:sz w:val="16"/>
      </w:rPr>
      <w:fldChar w:fldCharType="separate"/>
    </w:r>
    <w:r w:rsidR="00313E4B">
      <w:rPr>
        <w:sz w:val="16"/>
      </w:rPr>
      <w:t>199440-2018-04</w:t>
    </w:r>
    <w:r w:rsidR="00526197">
      <w:rPr>
        <w:sz w:val="16"/>
      </w:rPr>
      <w:t>-</w:t>
    </w:r>
    <w:r w:rsidR="00313E4B">
      <w:rPr>
        <w:sz w:val="16"/>
      </w:rPr>
      <w:t>11</w:t>
    </w:r>
    <w:r w:rsidR="004F16AC">
      <w:rPr>
        <w:sz w:val="16"/>
      </w:rPr>
      <w:t>-v-wd-</w:t>
    </w:r>
    <w:r w:rsidR="00526197">
      <w:rPr>
        <w:sz w:val="16"/>
      </w:rPr>
      <w:t>Auftragsdatenvereinbarung</w:t>
    </w:r>
    <w:r>
      <w:rPr>
        <w:sz w:val="16"/>
      </w:rPr>
      <w:fldChar w:fldCharType="end"/>
    </w:r>
    <w:r>
      <w:rPr>
        <w:sz w:val="16"/>
      </w:rPr>
      <w:t xml:space="preserve">  </w:t>
    </w:r>
    <w:r w:rsidRPr="00886B5D">
      <w:rPr>
        <w:sz w:val="16"/>
      </w:rPr>
      <w:tab/>
      <w:t xml:space="preserve">Seite </w:t>
    </w:r>
    <w:r w:rsidRPr="00886B5D">
      <w:rPr>
        <w:sz w:val="16"/>
      </w:rPr>
      <w:fldChar w:fldCharType="begin"/>
    </w:r>
    <w:r w:rsidRPr="00886B5D">
      <w:rPr>
        <w:sz w:val="16"/>
      </w:rPr>
      <w:instrText xml:space="preserve">PAGE </w:instrText>
    </w:r>
    <w:r w:rsidRPr="00886B5D">
      <w:rPr>
        <w:sz w:val="16"/>
      </w:rPr>
      <w:fldChar w:fldCharType="separate"/>
    </w:r>
    <w:r w:rsidR="003A003D">
      <w:rPr>
        <w:sz w:val="16"/>
      </w:rPr>
      <w:t>9</w:t>
    </w:r>
    <w:r w:rsidRPr="00886B5D">
      <w:rPr>
        <w:sz w:val="16"/>
      </w:rPr>
      <w:fldChar w:fldCharType="end"/>
    </w:r>
    <w:r w:rsidRPr="00886B5D">
      <w:rPr>
        <w:sz w:val="16"/>
      </w:rPr>
      <w:t>/</w:t>
    </w:r>
    <w:r w:rsidRPr="00886B5D">
      <w:rPr>
        <w:rStyle w:val="Seitenzahl"/>
        <w:sz w:val="16"/>
      </w:rPr>
      <w:fldChar w:fldCharType="begin"/>
    </w:r>
    <w:r w:rsidRPr="00886B5D">
      <w:rPr>
        <w:rStyle w:val="Seitenzahl"/>
        <w:sz w:val="16"/>
      </w:rPr>
      <w:instrText xml:space="preserve"> NUMPAGES </w:instrText>
    </w:r>
    <w:r w:rsidRPr="00886B5D">
      <w:rPr>
        <w:rStyle w:val="Seitenzahl"/>
        <w:sz w:val="16"/>
      </w:rPr>
      <w:fldChar w:fldCharType="separate"/>
    </w:r>
    <w:r w:rsidR="003A003D">
      <w:rPr>
        <w:rStyle w:val="Seitenzahl"/>
        <w:sz w:val="16"/>
      </w:rPr>
      <w:t>17</w:t>
    </w:r>
    <w:r w:rsidRPr="00886B5D">
      <w:rPr>
        <w:rStyle w:val="Seitenzah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65" w:rsidRDefault="00223065">
    <w:pPr>
      <w:pStyle w:val="Absatz-Standardschriftart1"/>
      <w:rPr>
        <w:sz w:val="16"/>
      </w:rPr>
    </w:pPr>
    <w:r>
      <w:rPr>
        <w:sz w:val="16"/>
      </w:rPr>
      <w:t>stein03gv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767" w:rsidRDefault="00811767">
      <w:r>
        <w:separator/>
      </w:r>
    </w:p>
  </w:footnote>
  <w:footnote w:type="continuationSeparator" w:id="0">
    <w:p w:rsidR="00811767" w:rsidRDefault="00811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65" w:rsidRDefault="00223065">
    <w:pPr>
      <w:pStyle w:val="Absatz-Standardschriftart1"/>
      <w:tabs>
        <w:tab w:val="left" w:pos="864"/>
        <w:tab w:val="left" w:pos="1584"/>
        <w:tab w:val="left" w:pos="2304"/>
        <w:tab w:val="left" w:pos="3024"/>
        <w:tab w:val="left" w:pos="3744"/>
        <w:tab w:val="left" w:pos="4464"/>
        <w:tab w:val="left" w:pos="5184"/>
        <w:tab w:val="left" w:pos="5904"/>
        <w:tab w:val="left" w:pos="6624"/>
        <w:tab w:val="left" w:pos="7344"/>
        <w:tab w:val="left" w:pos="8064"/>
      </w:tabs>
      <w:spacing w:after="240" w:line="360" w:lineRule="exact"/>
      <w:jc w:val="both"/>
      <w:rPr>
        <w:rFonts w:ascii="Courier" w:hAnsi="Courier"/>
        <w:sz w:val="25"/>
      </w:rPr>
    </w:pPr>
    <w:r>
      <w:rPr>
        <w:rFonts w:ascii="Courier" w:hAnsi="Courier"/>
        <w:sz w:val="2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 %1"/>
      <w:legacy w:legacy="1" w:legacySpace="0" w:legacyIndent="0"/>
      <w:lvlJc w:val="left"/>
    </w:lvl>
    <w:lvl w:ilvl="1">
      <w:numFmt w:val="none"/>
      <w:lvlText w:val=""/>
      <w:lvlJc w:val="left"/>
    </w:lvl>
    <w:lvl w:ilvl="2">
      <w:numFmt w:val="none"/>
      <w:lvlText w:val=""/>
      <w:lvlJc w:val="left"/>
    </w:lvl>
    <w:lvl w:ilvl="3">
      <w:numFmt w:val="decimal"/>
      <w:lvlText w:val="%4"/>
      <w:legacy w:legacy="1" w:legacySpace="0" w:legacyIndent="0"/>
      <w:lvlJc w:val="left"/>
      <w:rPr>
        <w:rFonts w:ascii="Times New Roman" w:hAnsi="Times New Roman" w:hint="default"/>
      </w:rPr>
    </w:lvl>
    <w:lvl w:ilvl="4">
      <w:numFmt w:val="decimal"/>
      <w:lvlText w:val="%5"/>
      <w:legacy w:legacy="1" w:legacySpace="0" w:legacyIndent="0"/>
      <w:lvlJc w:val="left"/>
      <w:rPr>
        <w:rFonts w:ascii="Times New Roman" w:hAnsi="Times New Roman" w:hint="default"/>
      </w:rPr>
    </w:lvl>
    <w:lvl w:ilvl="5">
      <w:numFmt w:val="decimal"/>
      <w:lvlText w:val="%6"/>
      <w:legacy w:legacy="1" w:legacySpace="0" w:legacyIndent="0"/>
      <w:lvlJc w:val="left"/>
      <w:rPr>
        <w:rFonts w:ascii="Times New Roman" w:hAnsi="Times New Roman" w:hint="default"/>
      </w:rPr>
    </w:lvl>
    <w:lvl w:ilvl="6">
      <w:numFmt w:val="decimal"/>
      <w:lvlText w:val="%7"/>
      <w:legacy w:legacy="1" w:legacySpace="0" w:legacyIndent="0"/>
      <w:lvlJc w:val="left"/>
      <w:rPr>
        <w:rFonts w:ascii="Times New Roman" w:hAnsi="Times New Roman" w:hint="default"/>
      </w:rPr>
    </w:lvl>
    <w:lvl w:ilvl="7">
      <w:numFmt w:val="decimal"/>
      <w:lvlText w:val="%8"/>
      <w:legacy w:legacy="1" w:legacySpace="0" w:legacyIndent="0"/>
      <w:lvlJc w:val="left"/>
      <w:rPr>
        <w:rFonts w:ascii="Times New Roman" w:hAnsi="Times New Roman" w:hint="default"/>
      </w:rPr>
    </w:lvl>
    <w:lvl w:ilvl="8">
      <w:numFmt w:val="decimal"/>
      <w:lvlText w:val="%9"/>
      <w:legacy w:legacy="1" w:legacySpace="0" w:legacyIndent="0"/>
      <w:lvlJc w:val="left"/>
      <w:rPr>
        <w:rFonts w:ascii="Times New Roman" w:hAnsi="Times New Roman" w:hint="default"/>
      </w:rPr>
    </w:lvl>
  </w:abstractNum>
  <w:abstractNum w:abstractNumId="1" w15:restartNumberingAfterBreak="0">
    <w:nsid w:val="006F48DD"/>
    <w:multiLevelType w:val="hybridMultilevel"/>
    <w:tmpl w:val="945C284A"/>
    <w:lvl w:ilvl="0" w:tplc="7E760914">
      <w:start w:val="1"/>
      <w:numFmt w:val="decimal"/>
      <w:lvlText w:val="(%1)"/>
      <w:lvlJc w:val="left"/>
      <w:pPr>
        <w:ind w:left="924" w:hanging="56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167CFD"/>
    <w:multiLevelType w:val="hybridMultilevel"/>
    <w:tmpl w:val="7C6E110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E9232C"/>
    <w:multiLevelType w:val="hybridMultilevel"/>
    <w:tmpl w:val="95C8AB6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081579"/>
    <w:multiLevelType w:val="hybridMultilevel"/>
    <w:tmpl w:val="7BF4C6B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7B3F16"/>
    <w:multiLevelType w:val="hybridMultilevel"/>
    <w:tmpl w:val="481CBFEC"/>
    <w:lvl w:ilvl="0" w:tplc="8472937A">
      <w:start w:val="2"/>
      <w:numFmt w:val="bullet"/>
      <w:lvlText w:val="-"/>
      <w:lvlJc w:val="left"/>
      <w:pPr>
        <w:tabs>
          <w:tab w:val="num" w:pos="927"/>
        </w:tabs>
        <w:ind w:left="927" w:hanging="360"/>
      </w:pPr>
      <w:rPr>
        <w:rFonts w:ascii="Times New Roman" w:eastAsia="Times New Roman" w:hAnsi="Times New Roman" w:cs="Times New Roman" w:hint="default"/>
      </w:rPr>
    </w:lvl>
    <w:lvl w:ilvl="1" w:tplc="04070003" w:tentative="1">
      <w:start w:val="1"/>
      <w:numFmt w:val="bullet"/>
      <w:lvlText w:val="o"/>
      <w:lvlJc w:val="left"/>
      <w:pPr>
        <w:tabs>
          <w:tab w:val="num" w:pos="1647"/>
        </w:tabs>
        <w:ind w:left="1647" w:hanging="360"/>
      </w:pPr>
      <w:rPr>
        <w:rFonts w:ascii="Courier New" w:hAnsi="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0A85389A"/>
    <w:multiLevelType w:val="hybridMultilevel"/>
    <w:tmpl w:val="1624C84C"/>
    <w:lvl w:ilvl="0" w:tplc="BE704D8A">
      <w:start w:val="1"/>
      <w:numFmt w:val="decimal"/>
      <w:lvlText w:val="(%1)"/>
      <w:lvlJc w:val="left"/>
      <w:pPr>
        <w:ind w:left="924" w:hanging="56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F70B25"/>
    <w:multiLevelType w:val="hybridMultilevel"/>
    <w:tmpl w:val="1646E7F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E142E98"/>
    <w:multiLevelType w:val="hybridMultilevel"/>
    <w:tmpl w:val="572CB5FA"/>
    <w:lvl w:ilvl="0" w:tplc="5162AFC2">
      <w:start w:val="2"/>
      <w:numFmt w:val="bullet"/>
      <w:lvlText w:val="-"/>
      <w:lvlJc w:val="left"/>
      <w:pPr>
        <w:tabs>
          <w:tab w:val="num" w:pos="927"/>
        </w:tabs>
        <w:ind w:left="927" w:hanging="360"/>
      </w:pPr>
      <w:rPr>
        <w:rFonts w:ascii="Times New Roman" w:eastAsia="Times New Roman" w:hAnsi="Times New Roman" w:cs="Times New Roman" w:hint="default"/>
      </w:rPr>
    </w:lvl>
    <w:lvl w:ilvl="1" w:tplc="04070003" w:tentative="1">
      <w:start w:val="1"/>
      <w:numFmt w:val="bullet"/>
      <w:lvlText w:val="o"/>
      <w:lvlJc w:val="left"/>
      <w:pPr>
        <w:tabs>
          <w:tab w:val="num" w:pos="1647"/>
        </w:tabs>
        <w:ind w:left="1647" w:hanging="360"/>
      </w:pPr>
      <w:rPr>
        <w:rFonts w:ascii="Courier New" w:hAnsi="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F937539"/>
    <w:multiLevelType w:val="hybridMultilevel"/>
    <w:tmpl w:val="1A348B08"/>
    <w:lvl w:ilvl="0" w:tplc="04070015">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E22AEC"/>
    <w:multiLevelType w:val="hybridMultilevel"/>
    <w:tmpl w:val="1ED2DBF6"/>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BAE7243"/>
    <w:multiLevelType w:val="hybridMultilevel"/>
    <w:tmpl w:val="5B92722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B1A77FA"/>
    <w:multiLevelType w:val="hybridMultilevel"/>
    <w:tmpl w:val="8334CA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2111F14"/>
    <w:multiLevelType w:val="hybridMultilevel"/>
    <w:tmpl w:val="1624C84C"/>
    <w:lvl w:ilvl="0" w:tplc="BE704D8A">
      <w:start w:val="1"/>
      <w:numFmt w:val="decimal"/>
      <w:lvlText w:val="(%1)"/>
      <w:lvlJc w:val="left"/>
      <w:pPr>
        <w:ind w:left="924" w:hanging="56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802E3A"/>
    <w:multiLevelType w:val="hybridMultilevel"/>
    <w:tmpl w:val="EB90A27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7B336D1"/>
    <w:multiLevelType w:val="hybridMultilevel"/>
    <w:tmpl w:val="3648CF86"/>
    <w:lvl w:ilvl="0" w:tplc="47EA5B0C">
      <w:start w:val="1"/>
      <w:numFmt w:val="decimal"/>
      <w:lvlText w:val="(%1)"/>
      <w:lvlJc w:val="left"/>
      <w:pPr>
        <w:ind w:left="924" w:hanging="56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7666E97"/>
    <w:multiLevelType w:val="hybridMultilevel"/>
    <w:tmpl w:val="4A32D89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F121EC3"/>
    <w:multiLevelType w:val="hybridMultilevel"/>
    <w:tmpl w:val="6418741C"/>
    <w:lvl w:ilvl="0" w:tplc="CE60ED22">
      <w:start w:val="1"/>
      <w:numFmt w:val="decimal"/>
      <w:pStyle w:val="Verzeichnis1"/>
      <w:lvlText w:val="%1."/>
      <w:lvlJc w:val="left"/>
      <w:pPr>
        <w:tabs>
          <w:tab w:val="num" w:pos="1065"/>
        </w:tabs>
        <w:ind w:left="1065" w:hanging="705"/>
      </w:pPr>
      <w:rPr>
        <w:rFonts w:hint="default"/>
      </w:rPr>
    </w:lvl>
    <w:lvl w:ilvl="1" w:tplc="C79C479A">
      <w:numFmt w:val="none"/>
      <w:lvlText w:val=""/>
      <w:lvlJc w:val="left"/>
      <w:pPr>
        <w:tabs>
          <w:tab w:val="num" w:pos="360"/>
        </w:tabs>
      </w:pPr>
    </w:lvl>
    <w:lvl w:ilvl="2" w:tplc="46AA60E2">
      <w:numFmt w:val="none"/>
      <w:lvlText w:val=""/>
      <w:lvlJc w:val="left"/>
      <w:pPr>
        <w:tabs>
          <w:tab w:val="num" w:pos="360"/>
        </w:tabs>
      </w:pPr>
    </w:lvl>
    <w:lvl w:ilvl="3" w:tplc="3BD82520">
      <w:numFmt w:val="none"/>
      <w:lvlText w:val=""/>
      <w:lvlJc w:val="left"/>
      <w:pPr>
        <w:tabs>
          <w:tab w:val="num" w:pos="360"/>
        </w:tabs>
      </w:pPr>
    </w:lvl>
    <w:lvl w:ilvl="4" w:tplc="B462BBB2">
      <w:numFmt w:val="none"/>
      <w:lvlText w:val=""/>
      <w:lvlJc w:val="left"/>
      <w:pPr>
        <w:tabs>
          <w:tab w:val="num" w:pos="360"/>
        </w:tabs>
      </w:pPr>
    </w:lvl>
    <w:lvl w:ilvl="5" w:tplc="177E89A0">
      <w:numFmt w:val="none"/>
      <w:lvlText w:val=""/>
      <w:lvlJc w:val="left"/>
      <w:pPr>
        <w:tabs>
          <w:tab w:val="num" w:pos="360"/>
        </w:tabs>
      </w:pPr>
    </w:lvl>
    <w:lvl w:ilvl="6" w:tplc="65D4F766">
      <w:numFmt w:val="none"/>
      <w:lvlText w:val=""/>
      <w:lvlJc w:val="left"/>
      <w:pPr>
        <w:tabs>
          <w:tab w:val="num" w:pos="360"/>
        </w:tabs>
      </w:pPr>
    </w:lvl>
    <w:lvl w:ilvl="7" w:tplc="C23ADCC0">
      <w:numFmt w:val="none"/>
      <w:lvlText w:val=""/>
      <w:lvlJc w:val="left"/>
      <w:pPr>
        <w:tabs>
          <w:tab w:val="num" w:pos="360"/>
        </w:tabs>
      </w:pPr>
    </w:lvl>
    <w:lvl w:ilvl="8" w:tplc="5E902228">
      <w:numFmt w:val="none"/>
      <w:lvlText w:val=""/>
      <w:lvlJc w:val="left"/>
      <w:pPr>
        <w:tabs>
          <w:tab w:val="num" w:pos="360"/>
        </w:tabs>
      </w:pPr>
    </w:lvl>
  </w:abstractNum>
  <w:abstractNum w:abstractNumId="18" w15:restartNumberingAfterBreak="0">
    <w:nsid w:val="7FF53512"/>
    <w:multiLevelType w:val="hybridMultilevel"/>
    <w:tmpl w:val="A3F8F7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7"/>
  </w:num>
  <w:num w:numId="3">
    <w:abstractNumId w:val="17"/>
  </w:num>
  <w:num w:numId="4">
    <w:abstractNumId w:val="8"/>
  </w:num>
  <w:num w:numId="5">
    <w:abstractNumId w:val="5"/>
  </w:num>
  <w:num w:numId="6">
    <w:abstractNumId w:val="9"/>
  </w:num>
  <w:num w:numId="7">
    <w:abstractNumId w:val="10"/>
  </w:num>
  <w:num w:numId="8">
    <w:abstractNumId w:val="0"/>
  </w:num>
  <w:num w:numId="9">
    <w:abstractNumId w:val="0"/>
  </w:num>
  <w:num w:numId="10">
    <w:abstractNumId w:val="0"/>
  </w:num>
  <w:num w:numId="11">
    <w:abstractNumId w:val="0"/>
  </w:num>
  <w:num w:numId="12">
    <w:abstractNumId w:val="2"/>
  </w:num>
  <w:num w:numId="13">
    <w:abstractNumId w:val="18"/>
  </w:num>
  <w:num w:numId="14">
    <w:abstractNumId w:val="14"/>
  </w:num>
  <w:num w:numId="15">
    <w:abstractNumId w:val="3"/>
  </w:num>
  <w:num w:numId="16">
    <w:abstractNumId w:val="11"/>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12"/>
  </w:num>
  <w:num w:numId="30">
    <w:abstractNumId w:val="4"/>
  </w:num>
  <w:num w:numId="31">
    <w:abstractNumId w:val="15"/>
  </w:num>
  <w:num w:numId="32">
    <w:abstractNumId w:val="1"/>
  </w:num>
  <w:num w:numId="33">
    <w:abstractNumId w:val="13"/>
  </w:num>
  <w:num w:numId="34">
    <w:abstractNumId w:val="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41"/>
    <w:rsid w:val="00000DDA"/>
    <w:rsid w:val="00021499"/>
    <w:rsid w:val="0002308F"/>
    <w:rsid w:val="00026677"/>
    <w:rsid w:val="0003165C"/>
    <w:rsid w:val="00035D66"/>
    <w:rsid w:val="00052BDE"/>
    <w:rsid w:val="0006246A"/>
    <w:rsid w:val="00063E6B"/>
    <w:rsid w:val="0007048D"/>
    <w:rsid w:val="00074925"/>
    <w:rsid w:val="000923CE"/>
    <w:rsid w:val="00094FE9"/>
    <w:rsid w:val="00094FEC"/>
    <w:rsid w:val="00095307"/>
    <w:rsid w:val="00097C70"/>
    <w:rsid w:val="000A0437"/>
    <w:rsid w:val="000A1D08"/>
    <w:rsid w:val="000A7B5D"/>
    <w:rsid w:val="000B7C15"/>
    <w:rsid w:val="000C0D13"/>
    <w:rsid w:val="000D4808"/>
    <w:rsid w:val="000E339F"/>
    <w:rsid w:val="000E7412"/>
    <w:rsid w:val="00100BB9"/>
    <w:rsid w:val="00102329"/>
    <w:rsid w:val="00110594"/>
    <w:rsid w:val="001137AD"/>
    <w:rsid w:val="001167C5"/>
    <w:rsid w:val="00117FAB"/>
    <w:rsid w:val="00121E31"/>
    <w:rsid w:val="00130BBB"/>
    <w:rsid w:val="00132B5D"/>
    <w:rsid w:val="0014018B"/>
    <w:rsid w:val="001437F8"/>
    <w:rsid w:val="001473A9"/>
    <w:rsid w:val="00150640"/>
    <w:rsid w:val="001635DE"/>
    <w:rsid w:val="00165D11"/>
    <w:rsid w:val="00167AD3"/>
    <w:rsid w:val="001710DE"/>
    <w:rsid w:val="0017188C"/>
    <w:rsid w:val="0018552A"/>
    <w:rsid w:val="00187356"/>
    <w:rsid w:val="001A074A"/>
    <w:rsid w:val="001B28CF"/>
    <w:rsid w:val="001D1AC4"/>
    <w:rsid w:val="001D1BE7"/>
    <w:rsid w:val="001F0770"/>
    <w:rsid w:val="001F175B"/>
    <w:rsid w:val="001F6678"/>
    <w:rsid w:val="001F7BA7"/>
    <w:rsid w:val="0020400E"/>
    <w:rsid w:val="00216DC6"/>
    <w:rsid w:val="00221A1A"/>
    <w:rsid w:val="00223065"/>
    <w:rsid w:val="002251A5"/>
    <w:rsid w:val="002339D4"/>
    <w:rsid w:val="00241208"/>
    <w:rsid w:val="0024567F"/>
    <w:rsid w:val="00261497"/>
    <w:rsid w:val="00262D27"/>
    <w:rsid w:val="00263E4E"/>
    <w:rsid w:val="00266D75"/>
    <w:rsid w:val="00273B2D"/>
    <w:rsid w:val="00284AA1"/>
    <w:rsid w:val="002A2717"/>
    <w:rsid w:val="002A3955"/>
    <w:rsid w:val="002A5933"/>
    <w:rsid w:val="002B041C"/>
    <w:rsid w:val="002B1BE1"/>
    <w:rsid w:val="002B5CFA"/>
    <w:rsid w:val="002B7A6B"/>
    <w:rsid w:val="002C08A6"/>
    <w:rsid w:val="002C1660"/>
    <w:rsid w:val="002C6446"/>
    <w:rsid w:val="002E041C"/>
    <w:rsid w:val="002F010F"/>
    <w:rsid w:val="002F0322"/>
    <w:rsid w:val="002F33B3"/>
    <w:rsid w:val="002F5FF2"/>
    <w:rsid w:val="00313E4B"/>
    <w:rsid w:val="00314A81"/>
    <w:rsid w:val="00314EAE"/>
    <w:rsid w:val="003173A4"/>
    <w:rsid w:val="00326C56"/>
    <w:rsid w:val="00344FE9"/>
    <w:rsid w:val="00350341"/>
    <w:rsid w:val="00360F4B"/>
    <w:rsid w:val="003678BA"/>
    <w:rsid w:val="0038061E"/>
    <w:rsid w:val="00393277"/>
    <w:rsid w:val="00395D99"/>
    <w:rsid w:val="00396BDE"/>
    <w:rsid w:val="003A003D"/>
    <w:rsid w:val="003A1271"/>
    <w:rsid w:val="003B0CE6"/>
    <w:rsid w:val="003B153D"/>
    <w:rsid w:val="003B370A"/>
    <w:rsid w:val="003C47E7"/>
    <w:rsid w:val="003C7E67"/>
    <w:rsid w:val="003D6665"/>
    <w:rsid w:val="003E6A91"/>
    <w:rsid w:val="003F4634"/>
    <w:rsid w:val="003F4A68"/>
    <w:rsid w:val="00441DE0"/>
    <w:rsid w:val="00444D20"/>
    <w:rsid w:val="00447E4B"/>
    <w:rsid w:val="00452A0D"/>
    <w:rsid w:val="00454654"/>
    <w:rsid w:val="00456E12"/>
    <w:rsid w:val="004600C7"/>
    <w:rsid w:val="00461249"/>
    <w:rsid w:val="00462110"/>
    <w:rsid w:val="00470738"/>
    <w:rsid w:val="00470891"/>
    <w:rsid w:val="00474EC1"/>
    <w:rsid w:val="00481AE3"/>
    <w:rsid w:val="00486DC3"/>
    <w:rsid w:val="004A1901"/>
    <w:rsid w:val="004A6752"/>
    <w:rsid w:val="004B4B7B"/>
    <w:rsid w:val="004B6C35"/>
    <w:rsid w:val="004C1941"/>
    <w:rsid w:val="004C6229"/>
    <w:rsid w:val="004C64E3"/>
    <w:rsid w:val="004D0524"/>
    <w:rsid w:val="004D57B5"/>
    <w:rsid w:val="004D6DB0"/>
    <w:rsid w:val="004E469A"/>
    <w:rsid w:val="004F0657"/>
    <w:rsid w:val="004F16AC"/>
    <w:rsid w:val="004F24D7"/>
    <w:rsid w:val="004F2A40"/>
    <w:rsid w:val="004F561B"/>
    <w:rsid w:val="0050021F"/>
    <w:rsid w:val="00502515"/>
    <w:rsid w:val="0051023E"/>
    <w:rsid w:val="00511E52"/>
    <w:rsid w:val="00520117"/>
    <w:rsid w:val="00526197"/>
    <w:rsid w:val="00533B20"/>
    <w:rsid w:val="00535267"/>
    <w:rsid w:val="00562C47"/>
    <w:rsid w:val="005640D2"/>
    <w:rsid w:val="00580A31"/>
    <w:rsid w:val="00584F39"/>
    <w:rsid w:val="00586D75"/>
    <w:rsid w:val="005A4548"/>
    <w:rsid w:val="005A477B"/>
    <w:rsid w:val="005A6579"/>
    <w:rsid w:val="005A713A"/>
    <w:rsid w:val="005B3CDF"/>
    <w:rsid w:val="005C2E83"/>
    <w:rsid w:val="005C4A93"/>
    <w:rsid w:val="005D17CA"/>
    <w:rsid w:val="005D27DF"/>
    <w:rsid w:val="005D37A4"/>
    <w:rsid w:val="005E3ED3"/>
    <w:rsid w:val="005E6660"/>
    <w:rsid w:val="006029EE"/>
    <w:rsid w:val="00603E1F"/>
    <w:rsid w:val="0060426F"/>
    <w:rsid w:val="0060506F"/>
    <w:rsid w:val="00607920"/>
    <w:rsid w:val="00612F68"/>
    <w:rsid w:val="006213F9"/>
    <w:rsid w:val="00636CF1"/>
    <w:rsid w:val="006464FF"/>
    <w:rsid w:val="00651C47"/>
    <w:rsid w:val="0067115C"/>
    <w:rsid w:val="00674036"/>
    <w:rsid w:val="006803B2"/>
    <w:rsid w:val="006812FD"/>
    <w:rsid w:val="00692909"/>
    <w:rsid w:val="00693B28"/>
    <w:rsid w:val="00694EEC"/>
    <w:rsid w:val="00695191"/>
    <w:rsid w:val="006A1E7B"/>
    <w:rsid w:val="006C69D9"/>
    <w:rsid w:val="006D6EF8"/>
    <w:rsid w:val="006D729C"/>
    <w:rsid w:val="006D7734"/>
    <w:rsid w:val="006E1BF8"/>
    <w:rsid w:val="006E330B"/>
    <w:rsid w:val="006E382D"/>
    <w:rsid w:val="00704226"/>
    <w:rsid w:val="00714D7F"/>
    <w:rsid w:val="00721FA7"/>
    <w:rsid w:val="00723B4A"/>
    <w:rsid w:val="0074357E"/>
    <w:rsid w:val="0075652E"/>
    <w:rsid w:val="00760EE3"/>
    <w:rsid w:val="00762E6D"/>
    <w:rsid w:val="00764634"/>
    <w:rsid w:val="00766FBE"/>
    <w:rsid w:val="0077040F"/>
    <w:rsid w:val="00771251"/>
    <w:rsid w:val="00773708"/>
    <w:rsid w:val="007762E4"/>
    <w:rsid w:val="00777113"/>
    <w:rsid w:val="00782A3A"/>
    <w:rsid w:val="007905FC"/>
    <w:rsid w:val="0079192F"/>
    <w:rsid w:val="007C1FE3"/>
    <w:rsid w:val="007D1F38"/>
    <w:rsid w:val="007D6BEA"/>
    <w:rsid w:val="007F1FFF"/>
    <w:rsid w:val="007F5955"/>
    <w:rsid w:val="00803C30"/>
    <w:rsid w:val="00811767"/>
    <w:rsid w:val="00814E26"/>
    <w:rsid w:val="008328C0"/>
    <w:rsid w:val="008329DD"/>
    <w:rsid w:val="008339B3"/>
    <w:rsid w:val="00840C93"/>
    <w:rsid w:val="0084142A"/>
    <w:rsid w:val="0085386D"/>
    <w:rsid w:val="008619F1"/>
    <w:rsid w:val="00876028"/>
    <w:rsid w:val="00886B5D"/>
    <w:rsid w:val="008A1582"/>
    <w:rsid w:val="008C0439"/>
    <w:rsid w:val="008C7321"/>
    <w:rsid w:val="008D0C25"/>
    <w:rsid w:val="008E0639"/>
    <w:rsid w:val="009144A7"/>
    <w:rsid w:val="00917D18"/>
    <w:rsid w:val="00925E6B"/>
    <w:rsid w:val="00947F30"/>
    <w:rsid w:val="00950048"/>
    <w:rsid w:val="00950563"/>
    <w:rsid w:val="009800D9"/>
    <w:rsid w:val="00981D4E"/>
    <w:rsid w:val="009858BE"/>
    <w:rsid w:val="009867DD"/>
    <w:rsid w:val="009A0847"/>
    <w:rsid w:val="009B4DF9"/>
    <w:rsid w:val="009D4686"/>
    <w:rsid w:val="009E31FB"/>
    <w:rsid w:val="009E5749"/>
    <w:rsid w:val="009E7D8E"/>
    <w:rsid w:val="009F63DC"/>
    <w:rsid w:val="00A0088F"/>
    <w:rsid w:val="00A00E4B"/>
    <w:rsid w:val="00A175DF"/>
    <w:rsid w:val="00A247B6"/>
    <w:rsid w:val="00A3576D"/>
    <w:rsid w:val="00A410E8"/>
    <w:rsid w:val="00A532D9"/>
    <w:rsid w:val="00A54B65"/>
    <w:rsid w:val="00A60A8D"/>
    <w:rsid w:val="00A60B05"/>
    <w:rsid w:val="00A659CF"/>
    <w:rsid w:val="00A67419"/>
    <w:rsid w:val="00A727C4"/>
    <w:rsid w:val="00A75019"/>
    <w:rsid w:val="00A75A25"/>
    <w:rsid w:val="00A87501"/>
    <w:rsid w:val="00AA33D6"/>
    <w:rsid w:val="00AB02E6"/>
    <w:rsid w:val="00AB2212"/>
    <w:rsid w:val="00AB340C"/>
    <w:rsid w:val="00AC5F87"/>
    <w:rsid w:val="00AD2B89"/>
    <w:rsid w:val="00AD5CC5"/>
    <w:rsid w:val="00AE0CC3"/>
    <w:rsid w:val="00AE55CA"/>
    <w:rsid w:val="00AE7DDB"/>
    <w:rsid w:val="00AF5889"/>
    <w:rsid w:val="00B0362D"/>
    <w:rsid w:val="00B0368F"/>
    <w:rsid w:val="00B07E04"/>
    <w:rsid w:val="00B17AC9"/>
    <w:rsid w:val="00B277D2"/>
    <w:rsid w:val="00B37246"/>
    <w:rsid w:val="00B42BF5"/>
    <w:rsid w:val="00B45B57"/>
    <w:rsid w:val="00B516D9"/>
    <w:rsid w:val="00B6132C"/>
    <w:rsid w:val="00B661DC"/>
    <w:rsid w:val="00B71F1B"/>
    <w:rsid w:val="00B728A3"/>
    <w:rsid w:val="00B729B6"/>
    <w:rsid w:val="00B8021B"/>
    <w:rsid w:val="00B95E82"/>
    <w:rsid w:val="00BA4855"/>
    <w:rsid w:val="00BB21B5"/>
    <w:rsid w:val="00BB27AC"/>
    <w:rsid w:val="00BC6280"/>
    <w:rsid w:val="00BE434E"/>
    <w:rsid w:val="00BE68BB"/>
    <w:rsid w:val="00BF3798"/>
    <w:rsid w:val="00BF56B0"/>
    <w:rsid w:val="00BF79B7"/>
    <w:rsid w:val="00C019CD"/>
    <w:rsid w:val="00C02818"/>
    <w:rsid w:val="00C03F05"/>
    <w:rsid w:val="00C04A1A"/>
    <w:rsid w:val="00C06D5F"/>
    <w:rsid w:val="00C10AD8"/>
    <w:rsid w:val="00C1230F"/>
    <w:rsid w:val="00C2524B"/>
    <w:rsid w:val="00C27F33"/>
    <w:rsid w:val="00C3579A"/>
    <w:rsid w:val="00C535EF"/>
    <w:rsid w:val="00C537F2"/>
    <w:rsid w:val="00C55ECD"/>
    <w:rsid w:val="00C6068E"/>
    <w:rsid w:val="00C708A0"/>
    <w:rsid w:val="00C74CF2"/>
    <w:rsid w:val="00C76804"/>
    <w:rsid w:val="00C77C7C"/>
    <w:rsid w:val="00C810B9"/>
    <w:rsid w:val="00C83910"/>
    <w:rsid w:val="00C8511B"/>
    <w:rsid w:val="00C93A11"/>
    <w:rsid w:val="00CC6F24"/>
    <w:rsid w:val="00CD3276"/>
    <w:rsid w:val="00CE0FDF"/>
    <w:rsid w:val="00CF0C8A"/>
    <w:rsid w:val="00D017CC"/>
    <w:rsid w:val="00D11C1D"/>
    <w:rsid w:val="00D11CCD"/>
    <w:rsid w:val="00D136B0"/>
    <w:rsid w:val="00D20438"/>
    <w:rsid w:val="00D22033"/>
    <w:rsid w:val="00D22CFA"/>
    <w:rsid w:val="00D25819"/>
    <w:rsid w:val="00D41B4A"/>
    <w:rsid w:val="00D55665"/>
    <w:rsid w:val="00D618C9"/>
    <w:rsid w:val="00D64B67"/>
    <w:rsid w:val="00D71832"/>
    <w:rsid w:val="00D7362F"/>
    <w:rsid w:val="00D90C2C"/>
    <w:rsid w:val="00D9133C"/>
    <w:rsid w:val="00D9624D"/>
    <w:rsid w:val="00D96D09"/>
    <w:rsid w:val="00DA4CBC"/>
    <w:rsid w:val="00DD1954"/>
    <w:rsid w:val="00DD4AE4"/>
    <w:rsid w:val="00DE44F3"/>
    <w:rsid w:val="00DF0416"/>
    <w:rsid w:val="00E0040B"/>
    <w:rsid w:val="00E01301"/>
    <w:rsid w:val="00E14ACF"/>
    <w:rsid w:val="00E20106"/>
    <w:rsid w:val="00E20AA4"/>
    <w:rsid w:val="00E22D45"/>
    <w:rsid w:val="00E23332"/>
    <w:rsid w:val="00E43E2E"/>
    <w:rsid w:val="00E50DE2"/>
    <w:rsid w:val="00E5518B"/>
    <w:rsid w:val="00E745E9"/>
    <w:rsid w:val="00E90429"/>
    <w:rsid w:val="00EA2FBD"/>
    <w:rsid w:val="00EA330B"/>
    <w:rsid w:val="00EB12D2"/>
    <w:rsid w:val="00EC19D3"/>
    <w:rsid w:val="00ED2BE7"/>
    <w:rsid w:val="00ED4E0F"/>
    <w:rsid w:val="00ED7D9B"/>
    <w:rsid w:val="00EE1AC1"/>
    <w:rsid w:val="00EE3C0F"/>
    <w:rsid w:val="00EE450D"/>
    <w:rsid w:val="00EF0C1C"/>
    <w:rsid w:val="00EF1CCF"/>
    <w:rsid w:val="00EF7D28"/>
    <w:rsid w:val="00F06EF3"/>
    <w:rsid w:val="00F074AE"/>
    <w:rsid w:val="00F10FE4"/>
    <w:rsid w:val="00F143B1"/>
    <w:rsid w:val="00F16EED"/>
    <w:rsid w:val="00F228AD"/>
    <w:rsid w:val="00F22D7D"/>
    <w:rsid w:val="00F317EE"/>
    <w:rsid w:val="00F36E9E"/>
    <w:rsid w:val="00F60A37"/>
    <w:rsid w:val="00F6372F"/>
    <w:rsid w:val="00F64DEC"/>
    <w:rsid w:val="00F65A65"/>
    <w:rsid w:val="00F674EF"/>
    <w:rsid w:val="00F7084A"/>
    <w:rsid w:val="00F835BE"/>
    <w:rsid w:val="00F835F3"/>
    <w:rsid w:val="00F83785"/>
    <w:rsid w:val="00F85748"/>
    <w:rsid w:val="00F93638"/>
    <w:rsid w:val="00F95627"/>
    <w:rsid w:val="00F962BC"/>
    <w:rsid w:val="00F9684E"/>
    <w:rsid w:val="00F97E3B"/>
    <w:rsid w:val="00FA4355"/>
    <w:rsid w:val="00FC3B10"/>
    <w:rsid w:val="00FC3D35"/>
    <w:rsid w:val="00FC70B6"/>
    <w:rsid w:val="00FD2F97"/>
    <w:rsid w:val="00FD3DB0"/>
    <w:rsid w:val="00FD74D8"/>
    <w:rsid w:val="00FD7510"/>
    <w:rsid w:val="00FE0137"/>
    <w:rsid w:val="00FE4D50"/>
    <w:rsid w:val="00FE5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E0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ahoma" w:hAnsi="Tahoma"/>
    </w:rPr>
  </w:style>
  <w:style w:type="paragraph" w:styleId="berschrift1">
    <w:name w:val="heading 1"/>
    <w:basedOn w:val="Standard"/>
    <w:next w:val="Standard"/>
    <w:link w:val="berschrift1Zchn"/>
    <w:qFormat/>
    <w:pPr>
      <w:keepNext/>
      <w:tabs>
        <w:tab w:val="left" w:pos="567"/>
      </w:tabs>
      <w:spacing w:before="240" w:after="240"/>
      <w:jc w:val="center"/>
      <w:outlineLvl w:val="0"/>
    </w:pPr>
    <w:rPr>
      <w:b/>
      <w:sz w:val="24"/>
    </w:rPr>
  </w:style>
  <w:style w:type="paragraph" w:styleId="berschrift2">
    <w:name w:val="heading 2"/>
    <w:basedOn w:val="Absatz1"/>
    <w:next w:val="Standard"/>
    <w:qFormat/>
    <w:pPr>
      <w:keepNext/>
      <w:spacing w:line="360" w:lineRule="auto"/>
      <w:jc w:val="left"/>
      <w:outlineLvl w:val="1"/>
    </w:pPr>
    <w:rPr>
      <w:b/>
    </w:rPr>
  </w:style>
  <w:style w:type="paragraph" w:styleId="berschrift3">
    <w:name w:val="heading 3"/>
    <w:basedOn w:val="berschrift2"/>
    <w:next w:val="Standard"/>
    <w:qFormat/>
    <w:pPr>
      <w:tabs>
        <w:tab w:val="left" w:pos="703"/>
      </w:tabs>
      <w:outlineLvl w:val="2"/>
    </w:pPr>
  </w:style>
  <w:style w:type="paragraph" w:styleId="berschrift4">
    <w:name w:val="heading 4"/>
    <w:basedOn w:val="Standard"/>
    <w:next w:val="Standard"/>
    <w:qFormat/>
    <w:pPr>
      <w:keepNext/>
      <w:spacing w:before="240" w:after="60"/>
      <w:outlineLvl w:val="3"/>
    </w:pPr>
    <w:rPr>
      <w:rFonts w:ascii="Times New Roman" w:hAnsi="Times New Roman"/>
      <w:b/>
      <w:i/>
      <w:sz w:val="24"/>
    </w:rPr>
  </w:style>
  <w:style w:type="paragraph" w:styleId="berschrift5">
    <w:name w:val="heading 5"/>
    <w:basedOn w:val="Standard"/>
    <w:next w:val="Standard"/>
    <w:qFormat/>
    <w:pPr>
      <w:spacing w:before="240" w:after="60"/>
      <w:outlineLvl w:val="4"/>
    </w:pPr>
    <w:rPr>
      <w:rFonts w:ascii="Arial" w:hAnsi="Arial"/>
      <w:sz w:val="22"/>
    </w:rPr>
  </w:style>
  <w:style w:type="paragraph" w:styleId="berschrift6">
    <w:name w:val="heading 6"/>
    <w:basedOn w:val="Standard"/>
    <w:next w:val="Standard"/>
    <w:qFormat/>
    <w:pPr>
      <w:spacing w:before="240" w:after="60"/>
      <w:outlineLvl w:val="5"/>
    </w:pPr>
    <w:rPr>
      <w:rFonts w:ascii="Arial" w:hAnsi="Arial"/>
      <w:i/>
      <w:sz w:val="22"/>
    </w:rPr>
  </w:style>
  <w:style w:type="paragraph" w:styleId="berschrift7">
    <w:name w:val="heading 7"/>
    <w:basedOn w:val="Standard"/>
    <w:next w:val="Standard"/>
    <w:qFormat/>
    <w:pPr>
      <w:spacing w:before="240" w:after="60"/>
      <w:outlineLvl w:val="6"/>
    </w:pPr>
    <w:rPr>
      <w:rFonts w:ascii="Arial" w:hAnsi="Arial"/>
    </w:rPr>
  </w:style>
  <w:style w:type="paragraph" w:styleId="berschrift8">
    <w:name w:val="heading 8"/>
    <w:basedOn w:val="Standard"/>
    <w:next w:val="Standard"/>
    <w:qFormat/>
    <w:pPr>
      <w:spacing w:before="240" w:after="60"/>
      <w:outlineLvl w:val="7"/>
    </w:pPr>
    <w:rPr>
      <w:rFonts w:ascii="Arial" w:hAnsi="Arial"/>
      <w:i/>
    </w:rPr>
  </w:style>
  <w:style w:type="paragraph" w:styleId="berschrift9">
    <w:name w:val="heading 9"/>
    <w:basedOn w:val="Standard"/>
    <w:next w:val="Standard"/>
    <w:qFormat/>
    <w:p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semiHidden/>
    <w:rPr>
      <w:rFonts w:ascii="Tahoma" w:hAnsi="Tahoma"/>
      <w:noProof/>
      <w:sz w:val="14"/>
    </w:rPr>
  </w:style>
  <w:style w:type="paragraph" w:styleId="Kopfzeile">
    <w:name w:val="header"/>
    <w:semiHidden/>
    <w:pPr>
      <w:jc w:val="center"/>
    </w:pPr>
    <w:rPr>
      <w:rFonts w:ascii="Tahoma" w:hAnsi="Tahoma"/>
      <w:noProof/>
    </w:rPr>
  </w:style>
  <w:style w:type="paragraph" w:styleId="Standardeinzug">
    <w:name w:val="Normal Indent"/>
    <w:basedOn w:val="Standard"/>
    <w:semiHidden/>
    <w:pPr>
      <w:ind w:left="708"/>
    </w:pPr>
  </w:style>
  <w:style w:type="paragraph" w:customStyle="1" w:styleId="Titel1">
    <w:name w:val="Titel 1"/>
    <w:basedOn w:val="berschrift1"/>
    <w:pPr>
      <w:outlineLvl w:val="9"/>
    </w:pPr>
  </w:style>
  <w:style w:type="paragraph" w:customStyle="1" w:styleId="Absatz1">
    <w:name w:val="Absatz 1"/>
    <w:basedOn w:val="Standard"/>
    <w:link w:val="Absatz1Zchn"/>
    <w:pPr>
      <w:keepLines/>
      <w:tabs>
        <w:tab w:val="left" w:pos="567"/>
      </w:tabs>
      <w:spacing w:after="120" w:line="360" w:lineRule="atLeast"/>
      <w:ind w:left="567" w:hanging="567"/>
      <w:jc w:val="both"/>
    </w:pPr>
  </w:style>
  <w:style w:type="paragraph" w:customStyle="1" w:styleId="Absatz2">
    <w:name w:val="Absatz 2"/>
    <w:basedOn w:val="Absatz1"/>
    <w:pPr>
      <w:tabs>
        <w:tab w:val="clear" w:pos="567"/>
        <w:tab w:val="left" w:pos="1134"/>
      </w:tabs>
      <w:ind w:left="1134"/>
    </w:pPr>
  </w:style>
  <w:style w:type="paragraph" w:customStyle="1" w:styleId="Absatz3">
    <w:name w:val="Absatz 3"/>
    <w:basedOn w:val="Absatz2"/>
    <w:pPr>
      <w:tabs>
        <w:tab w:val="clear" w:pos="1134"/>
        <w:tab w:val="left" w:pos="1701"/>
      </w:tabs>
      <w:ind w:left="1701"/>
    </w:pPr>
  </w:style>
  <w:style w:type="paragraph" w:customStyle="1" w:styleId="Absatzzentriert">
    <w:name w:val="Absatz zentriert"/>
    <w:basedOn w:val="Absatz1"/>
    <w:pPr>
      <w:ind w:left="0" w:firstLine="0"/>
      <w:jc w:val="center"/>
    </w:pPr>
  </w:style>
  <w:style w:type="paragraph" w:customStyle="1" w:styleId="Absatzstandard">
    <w:name w:val="Absatz standard"/>
    <w:basedOn w:val="Absatz1"/>
    <w:pPr>
      <w:ind w:left="0" w:firstLine="0"/>
    </w:pPr>
  </w:style>
  <w:style w:type="paragraph" w:customStyle="1" w:styleId="Absatz-Standardschriftart1">
    <w:name w:val="Absatz-Standardschriftart1"/>
    <w:next w:val="Standard"/>
    <w:rPr>
      <w:rFonts w:ascii="Futura" w:hAnsi="Futura"/>
      <w:noProof/>
    </w:rPr>
  </w:style>
  <w:style w:type="character" w:styleId="Kommentarzeichen">
    <w:name w:val="annotation reference"/>
    <w:uiPriority w:val="99"/>
    <w:semiHidden/>
    <w:rPr>
      <w:sz w:val="16"/>
    </w:rPr>
  </w:style>
  <w:style w:type="paragraph" w:styleId="Kommentartext">
    <w:name w:val="annotation text"/>
    <w:basedOn w:val="Standard"/>
    <w:link w:val="KommentartextZchn"/>
    <w:semiHidden/>
    <w:pPr>
      <w:ind w:left="709" w:hanging="709"/>
    </w:pPr>
  </w:style>
  <w:style w:type="character" w:styleId="Seitenzahl">
    <w:name w:val="page number"/>
    <w:basedOn w:val="Absatz-Standardschriftart"/>
    <w:semiHidden/>
  </w:style>
  <w:style w:type="paragraph" w:styleId="Verzeichnis1">
    <w:name w:val="toc 1"/>
    <w:basedOn w:val="Standard"/>
    <w:next w:val="Standard"/>
    <w:autoRedefine/>
    <w:semiHidden/>
    <w:pPr>
      <w:numPr>
        <w:numId w:val="3"/>
      </w:numPr>
      <w:tabs>
        <w:tab w:val="clear" w:pos="1065"/>
        <w:tab w:val="num" w:pos="567"/>
      </w:tabs>
      <w:ind w:left="567" w:hanging="567"/>
      <w:jc w:val="both"/>
    </w:pPr>
    <w:rPr>
      <w:rFonts w:ascii="Arial" w:hAnsi="Arial"/>
      <w:b/>
      <w:bCs/>
    </w:rPr>
  </w:style>
  <w:style w:type="paragraph" w:styleId="Textkrper-Zeileneinzug">
    <w:name w:val="Body Text Indent"/>
    <w:basedOn w:val="Standard"/>
    <w:semiHidden/>
    <w:pPr>
      <w:ind w:left="851" w:hanging="284"/>
      <w:jc w:val="both"/>
    </w:pPr>
    <w:rPr>
      <w:rFonts w:ascii="Arial" w:hAnsi="Arial"/>
    </w:rPr>
  </w:style>
  <w:style w:type="paragraph" w:styleId="Sprechblasentext">
    <w:name w:val="Balloon Text"/>
    <w:basedOn w:val="Standard"/>
    <w:link w:val="SprechblasentextZchn"/>
    <w:uiPriority w:val="99"/>
    <w:semiHidden/>
    <w:unhideWhenUsed/>
    <w:rsid w:val="00AC5F87"/>
    <w:rPr>
      <w:rFonts w:cs="Tahoma"/>
      <w:sz w:val="16"/>
      <w:szCs w:val="16"/>
    </w:rPr>
  </w:style>
  <w:style w:type="character" w:customStyle="1" w:styleId="SprechblasentextZchn">
    <w:name w:val="Sprechblasentext Zchn"/>
    <w:link w:val="Sprechblasentext"/>
    <w:uiPriority w:val="99"/>
    <w:semiHidden/>
    <w:rsid w:val="00AC5F87"/>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D41B4A"/>
    <w:pPr>
      <w:ind w:left="0" w:firstLine="0"/>
    </w:pPr>
    <w:rPr>
      <w:b/>
      <w:bCs/>
    </w:rPr>
  </w:style>
  <w:style w:type="character" w:customStyle="1" w:styleId="KommentartextZchn">
    <w:name w:val="Kommentartext Zchn"/>
    <w:link w:val="Kommentartext"/>
    <w:semiHidden/>
    <w:rsid w:val="00D41B4A"/>
    <w:rPr>
      <w:rFonts w:ascii="Tahoma" w:hAnsi="Tahoma"/>
    </w:rPr>
  </w:style>
  <w:style w:type="character" w:customStyle="1" w:styleId="KommentarthemaZchn">
    <w:name w:val="Kommentarthema Zchn"/>
    <w:basedOn w:val="KommentartextZchn"/>
    <w:link w:val="Kommentarthema"/>
    <w:rsid w:val="00D41B4A"/>
    <w:rPr>
      <w:rFonts w:ascii="Tahoma" w:hAnsi="Tahoma"/>
    </w:rPr>
  </w:style>
  <w:style w:type="character" w:customStyle="1" w:styleId="Absatz1Zchn">
    <w:name w:val="Absatz 1 Zchn"/>
    <w:link w:val="Absatz1"/>
    <w:rsid w:val="005A477B"/>
    <w:rPr>
      <w:rFonts w:ascii="Tahoma" w:hAnsi="Tahoma"/>
    </w:rPr>
  </w:style>
  <w:style w:type="character" w:customStyle="1" w:styleId="berschrift1Zchn">
    <w:name w:val="Überschrift 1 Zchn"/>
    <w:basedOn w:val="Absatz-Standardschriftart"/>
    <w:link w:val="berschrift1"/>
    <w:rsid w:val="00C535EF"/>
    <w:rPr>
      <w:rFonts w:ascii="Tahoma" w:hAnsi="Tahoma"/>
      <w:b/>
      <w:sz w:val="24"/>
    </w:rPr>
  </w:style>
  <w:style w:type="character" w:styleId="Hyperlink">
    <w:name w:val="Hyperlink"/>
    <w:basedOn w:val="Absatz-Standardschriftart"/>
    <w:uiPriority w:val="99"/>
    <w:unhideWhenUsed/>
    <w:rsid w:val="00EA2FBD"/>
    <w:rPr>
      <w:color w:val="0563C1" w:themeColor="hyperlink"/>
      <w:u w:val="single"/>
    </w:rPr>
  </w:style>
  <w:style w:type="paragraph" w:styleId="Listenabsatz">
    <w:name w:val="List Paragraph"/>
    <w:basedOn w:val="Standard"/>
    <w:uiPriority w:val="34"/>
    <w:qFormat/>
    <w:rsid w:val="003A0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59764">
      <w:bodyDiv w:val="1"/>
      <w:marLeft w:val="0"/>
      <w:marRight w:val="0"/>
      <w:marTop w:val="0"/>
      <w:marBottom w:val="0"/>
      <w:divBdr>
        <w:top w:val="none" w:sz="0" w:space="0" w:color="auto"/>
        <w:left w:val="none" w:sz="0" w:space="0" w:color="auto"/>
        <w:bottom w:val="none" w:sz="0" w:space="0" w:color="auto"/>
        <w:right w:val="none" w:sz="0" w:space="0" w:color="auto"/>
      </w:divBdr>
    </w:div>
    <w:div w:id="192959347">
      <w:bodyDiv w:val="1"/>
      <w:marLeft w:val="0"/>
      <w:marRight w:val="0"/>
      <w:marTop w:val="0"/>
      <w:marBottom w:val="0"/>
      <w:divBdr>
        <w:top w:val="none" w:sz="0" w:space="0" w:color="auto"/>
        <w:left w:val="none" w:sz="0" w:space="0" w:color="auto"/>
        <w:bottom w:val="none" w:sz="0" w:space="0" w:color="auto"/>
        <w:right w:val="none" w:sz="0" w:space="0" w:color="auto"/>
      </w:divBdr>
    </w:div>
    <w:div w:id="240915128">
      <w:bodyDiv w:val="1"/>
      <w:marLeft w:val="0"/>
      <w:marRight w:val="0"/>
      <w:marTop w:val="0"/>
      <w:marBottom w:val="0"/>
      <w:divBdr>
        <w:top w:val="none" w:sz="0" w:space="0" w:color="auto"/>
        <w:left w:val="none" w:sz="0" w:space="0" w:color="auto"/>
        <w:bottom w:val="none" w:sz="0" w:space="0" w:color="auto"/>
        <w:right w:val="none" w:sz="0" w:space="0" w:color="auto"/>
      </w:divBdr>
    </w:div>
    <w:div w:id="335960840">
      <w:bodyDiv w:val="1"/>
      <w:marLeft w:val="0"/>
      <w:marRight w:val="0"/>
      <w:marTop w:val="0"/>
      <w:marBottom w:val="0"/>
      <w:divBdr>
        <w:top w:val="none" w:sz="0" w:space="0" w:color="auto"/>
        <w:left w:val="none" w:sz="0" w:space="0" w:color="auto"/>
        <w:bottom w:val="none" w:sz="0" w:space="0" w:color="auto"/>
        <w:right w:val="none" w:sz="0" w:space="0" w:color="auto"/>
      </w:divBdr>
    </w:div>
    <w:div w:id="805200649">
      <w:bodyDiv w:val="1"/>
      <w:marLeft w:val="0"/>
      <w:marRight w:val="0"/>
      <w:marTop w:val="0"/>
      <w:marBottom w:val="0"/>
      <w:divBdr>
        <w:top w:val="none" w:sz="0" w:space="0" w:color="auto"/>
        <w:left w:val="none" w:sz="0" w:space="0" w:color="auto"/>
        <w:bottom w:val="none" w:sz="0" w:space="0" w:color="auto"/>
        <w:right w:val="none" w:sz="0" w:space="0" w:color="auto"/>
      </w:divBdr>
    </w:div>
    <w:div w:id="934437438">
      <w:bodyDiv w:val="1"/>
      <w:marLeft w:val="0"/>
      <w:marRight w:val="0"/>
      <w:marTop w:val="0"/>
      <w:marBottom w:val="0"/>
      <w:divBdr>
        <w:top w:val="none" w:sz="0" w:space="0" w:color="auto"/>
        <w:left w:val="none" w:sz="0" w:space="0" w:color="auto"/>
        <w:bottom w:val="none" w:sz="0" w:space="0" w:color="auto"/>
        <w:right w:val="none" w:sz="0" w:space="0" w:color="auto"/>
      </w:divBdr>
    </w:div>
    <w:div w:id="1427729332">
      <w:bodyDiv w:val="1"/>
      <w:marLeft w:val="0"/>
      <w:marRight w:val="0"/>
      <w:marTop w:val="0"/>
      <w:marBottom w:val="0"/>
      <w:divBdr>
        <w:top w:val="none" w:sz="0" w:space="0" w:color="auto"/>
        <w:left w:val="none" w:sz="0" w:space="0" w:color="auto"/>
        <w:bottom w:val="none" w:sz="0" w:space="0" w:color="auto"/>
        <w:right w:val="none" w:sz="0" w:space="0" w:color="auto"/>
      </w:divBdr>
    </w:div>
    <w:div w:id="1589314975">
      <w:bodyDiv w:val="1"/>
      <w:marLeft w:val="0"/>
      <w:marRight w:val="0"/>
      <w:marTop w:val="0"/>
      <w:marBottom w:val="0"/>
      <w:divBdr>
        <w:top w:val="none" w:sz="0" w:space="0" w:color="auto"/>
        <w:left w:val="none" w:sz="0" w:space="0" w:color="auto"/>
        <w:bottom w:val="none" w:sz="0" w:space="0" w:color="auto"/>
        <w:right w:val="none" w:sz="0" w:space="0" w:color="auto"/>
      </w:divBdr>
    </w:div>
    <w:div w:id="1638995214">
      <w:bodyDiv w:val="1"/>
      <w:marLeft w:val="0"/>
      <w:marRight w:val="0"/>
      <w:marTop w:val="0"/>
      <w:marBottom w:val="0"/>
      <w:divBdr>
        <w:top w:val="none" w:sz="0" w:space="0" w:color="auto"/>
        <w:left w:val="none" w:sz="0" w:space="0" w:color="auto"/>
        <w:bottom w:val="none" w:sz="0" w:space="0" w:color="auto"/>
        <w:right w:val="none" w:sz="0" w:space="0" w:color="auto"/>
      </w:divBdr>
    </w:div>
    <w:div w:id="2056461108">
      <w:bodyDiv w:val="1"/>
      <w:marLeft w:val="0"/>
      <w:marRight w:val="0"/>
      <w:marTop w:val="0"/>
      <w:marBottom w:val="0"/>
      <w:divBdr>
        <w:top w:val="none" w:sz="0" w:space="0" w:color="auto"/>
        <w:left w:val="none" w:sz="0" w:space="0" w:color="auto"/>
        <w:bottom w:val="none" w:sz="0" w:space="0" w:color="auto"/>
        <w:right w:val="none" w:sz="0" w:space="0" w:color="auto"/>
      </w:divBdr>
    </w:div>
    <w:div w:id="2087996818">
      <w:bodyDiv w:val="1"/>
      <w:marLeft w:val="0"/>
      <w:marRight w:val="0"/>
      <w:marTop w:val="0"/>
      <w:marBottom w:val="0"/>
      <w:divBdr>
        <w:top w:val="none" w:sz="0" w:space="0" w:color="auto"/>
        <w:left w:val="none" w:sz="0" w:space="0" w:color="auto"/>
        <w:bottom w:val="none" w:sz="0" w:space="0" w:color="auto"/>
        <w:right w:val="none" w:sz="0" w:space="0" w:color="auto"/>
      </w:divBdr>
    </w:div>
    <w:div w:id="2125465021">
      <w:bodyDiv w:val="1"/>
      <w:marLeft w:val="0"/>
      <w:marRight w:val="0"/>
      <w:marTop w:val="0"/>
      <w:marBottom w:val="0"/>
      <w:divBdr>
        <w:top w:val="none" w:sz="0" w:space="0" w:color="auto"/>
        <w:left w:val="none" w:sz="0" w:space="0" w:color="auto"/>
        <w:bottom w:val="none" w:sz="0" w:space="0" w:color="auto"/>
        <w:right w:val="none" w:sz="0" w:space="0" w:color="auto"/>
      </w:divBdr>
    </w:div>
    <w:div w:id="214094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szue.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enschutz@szue.de" TargetMode="External"/><Relationship Id="rId4" Type="http://schemas.openxmlformats.org/officeDocument/2006/relationships/settings" Target="settings.xml"/><Relationship Id="rId9" Type="http://schemas.openxmlformats.org/officeDocument/2006/relationships/hyperlink" Target="mailto:datenschutz@steinbeis.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2488F36-A79E-402C-86E4-1E4A3C42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3845</Words>
  <Characters>24230</Characters>
  <Application>Microsoft Office Word</Application>
  <DocSecurity>4</DocSecurity>
  <Lines>201</Lines>
  <Paragraphs>56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2020-10-07T10:17:00Z</dcterms:created>
  <dcterms:modified xsi:type="dcterms:W3CDTF">2020-10-07T10:17:00Z</dcterms:modified>
</cp:coreProperties>
</file>